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CA84" w14:textId="465975B3" w:rsidR="005F70E4" w:rsidRDefault="001B1C8D">
      <w:r>
        <w:rPr>
          <w:noProof/>
          <w:color w:val="auto"/>
          <w:kern w:val="0"/>
          <w:sz w:val="24"/>
          <w:szCs w:val="24"/>
        </w:rPr>
        <mc:AlternateContent>
          <mc:Choice Requires="wpg">
            <w:drawing>
              <wp:anchor distT="0" distB="0" distL="114300" distR="114300" simplePos="0" relativeHeight="251662848" behindDoc="0" locked="0" layoutInCell="1" allowOverlap="1" wp14:anchorId="1E2137ED" wp14:editId="6FE054A6">
                <wp:simplePos x="0" y="0"/>
                <wp:positionH relativeFrom="column">
                  <wp:posOffset>-1</wp:posOffset>
                </wp:positionH>
                <wp:positionV relativeFrom="paragraph">
                  <wp:posOffset>0</wp:posOffset>
                </wp:positionV>
                <wp:extent cx="10100945" cy="1054100"/>
                <wp:effectExtent l="0" t="0" r="14605" b="0"/>
                <wp:wrapNone/>
                <wp:docPr id="25" name="Group 25"/>
                <wp:cNvGraphicFramePr/>
                <a:graphic xmlns:a="http://schemas.openxmlformats.org/drawingml/2006/main">
                  <a:graphicData uri="http://schemas.microsoft.com/office/word/2010/wordprocessingGroup">
                    <wpg:wgp>
                      <wpg:cNvGrpSpPr/>
                      <wpg:grpSpPr>
                        <a:xfrm>
                          <a:off x="0" y="0"/>
                          <a:ext cx="10100945" cy="1054100"/>
                          <a:chOff x="0" y="0"/>
                          <a:chExt cx="8686800" cy="1054100"/>
                        </a:xfrm>
                      </wpg:grpSpPr>
                      <wps:wsp>
                        <wps:cNvPr id="11" name="Freeform 14"/>
                        <wps:cNvSpPr>
                          <a:spLocks/>
                        </wps:cNvSpPr>
                        <wps:spPr bwMode="auto">
                          <a:xfrm>
                            <a:off x="28575" y="9525"/>
                            <a:ext cx="7836535"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3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5"/>
                        <wps:cNvSpPr>
                          <a:spLocks/>
                        </wps:cNvSpPr>
                        <wps:spPr bwMode="auto">
                          <a:xfrm>
                            <a:off x="0" y="9525"/>
                            <a:ext cx="7882890" cy="678815"/>
                          </a:xfrm>
                          <a:custGeom>
                            <a:avLst/>
                            <a:gdLst>
                              <a:gd name="T0" fmla="*/ 0 w 2481"/>
                              <a:gd name="T1" fmla="*/ 51 h 213"/>
                              <a:gd name="T2" fmla="*/ 2481 w 2481"/>
                              <a:gd name="T3" fmla="*/ 0 h 213"/>
                            </a:gdLst>
                            <a:ahLst/>
                            <a:cxnLst>
                              <a:cxn ang="0">
                                <a:pos x="T0" y="T1"/>
                              </a:cxn>
                              <a:cxn ang="0">
                                <a:pos x="T2" y="T3"/>
                              </a:cxn>
                            </a:cxnLst>
                            <a:rect l="0" t="0" r="r" b="b"/>
                            <a:pathLst>
                              <a:path w="2481" h="213">
                                <a:moveTo>
                                  <a:pt x="0" y="51"/>
                                </a:moveTo>
                                <a:cubicBezTo>
                                  <a:pt x="1069" y="213"/>
                                  <a:pt x="2018" y="87"/>
                                  <a:pt x="2481"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16"/>
                        <wps:cNvSpPr>
                          <a:spLocks/>
                        </wps:cNvSpPr>
                        <wps:spPr bwMode="auto">
                          <a:xfrm>
                            <a:off x="0" y="133350"/>
                            <a:ext cx="8686800" cy="800100"/>
                          </a:xfrm>
                          <a:custGeom>
                            <a:avLst/>
                            <a:gdLst>
                              <a:gd name="T0" fmla="*/ 0 w 2734"/>
                              <a:gd name="T1" fmla="*/ 5 h 251"/>
                              <a:gd name="T2" fmla="*/ 2734 w 2734"/>
                              <a:gd name="T3" fmla="*/ 0 h 251"/>
                            </a:gdLst>
                            <a:ahLst/>
                            <a:cxnLst>
                              <a:cxn ang="0">
                                <a:pos x="T0" y="T1"/>
                              </a:cxn>
                              <a:cxn ang="0">
                                <a:pos x="T2" y="T3"/>
                              </a:cxn>
                            </a:cxnLst>
                            <a:rect l="0" t="0" r="r" b="b"/>
                            <a:pathLst>
                              <a:path w="2734" h="251">
                                <a:moveTo>
                                  <a:pt x="0" y="5"/>
                                </a:moveTo>
                                <a:cubicBezTo>
                                  <a:pt x="1297" y="251"/>
                                  <a:pt x="2436" y="59"/>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17"/>
                        <wps:cNvSpPr>
                          <a:spLocks/>
                        </wps:cNvSpPr>
                        <wps:spPr bwMode="auto">
                          <a:xfrm>
                            <a:off x="0" y="200025"/>
                            <a:ext cx="8686800" cy="854075"/>
                          </a:xfrm>
                          <a:custGeom>
                            <a:avLst/>
                            <a:gdLst>
                              <a:gd name="T0" fmla="*/ 2734 w 2734"/>
                              <a:gd name="T1" fmla="*/ 0 h 268"/>
                              <a:gd name="T2" fmla="*/ 0 w 2734"/>
                              <a:gd name="T3" fmla="*/ 37 h 268"/>
                            </a:gdLst>
                            <a:ahLst/>
                            <a:cxnLst>
                              <a:cxn ang="0">
                                <a:pos x="T0" y="T1"/>
                              </a:cxn>
                              <a:cxn ang="0">
                                <a:pos x="T2" y="T3"/>
                              </a:cxn>
                            </a:cxnLst>
                            <a:rect l="0" t="0" r="r" b="b"/>
                            <a:pathLst>
                              <a:path w="2734" h="268">
                                <a:moveTo>
                                  <a:pt x="2734" y="0"/>
                                </a:moveTo>
                                <a:cubicBezTo>
                                  <a:pt x="2435" y="63"/>
                                  <a:pt x="1299" y="268"/>
                                  <a:pt x="0" y="37"/>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18"/>
                        <wps:cNvSpPr>
                          <a:spLocks/>
                        </wps:cNvSpPr>
                        <wps:spPr bwMode="auto">
                          <a:xfrm>
                            <a:off x="0" y="66675"/>
                            <a:ext cx="8686800" cy="864235"/>
                          </a:xfrm>
                          <a:custGeom>
                            <a:avLst/>
                            <a:gdLst>
                              <a:gd name="T0" fmla="*/ 0 w 2734"/>
                              <a:gd name="T1" fmla="*/ 43 h 271"/>
                              <a:gd name="T2" fmla="*/ 2734 w 2734"/>
                              <a:gd name="T3" fmla="*/ 0 h 271"/>
                            </a:gdLst>
                            <a:ahLst/>
                            <a:cxnLst>
                              <a:cxn ang="0">
                                <a:pos x="T0" y="T1"/>
                              </a:cxn>
                              <a:cxn ang="0">
                                <a:pos x="T2" y="T3"/>
                              </a:cxn>
                            </a:cxnLst>
                            <a:rect l="0" t="0" r="r" b="b"/>
                            <a:pathLst>
                              <a:path w="2734" h="271">
                                <a:moveTo>
                                  <a:pt x="0" y="43"/>
                                </a:moveTo>
                                <a:cubicBezTo>
                                  <a:pt x="1300" y="271"/>
                                  <a:pt x="2435" y="64"/>
                                  <a:pt x="2734" y="0"/>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9"/>
                        <wps:cNvSpPr>
                          <a:spLocks/>
                        </wps:cNvSpPr>
                        <wps:spPr bwMode="auto">
                          <a:xfrm>
                            <a:off x="0" y="0"/>
                            <a:ext cx="8483600" cy="765175"/>
                          </a:xfrm>
                          <a:custGeom>
                            <a:avLst/>
                            <a:gdLst>
                              <a:gd name="T0" fmla="*/ 0 w 2670"/>
                              <a:gd name="T1" fmla="*/ 23 h 240"/>
                              <a:gd name="T2" fmla="*/ 2670 w 2670"/>
                              <a:gd name="T3" fmla="*/ 0 h 240"/>
                            </a:gdLst>
                            <a:ahLst/>
                            <a:cxnLst>
                              <a:cxn ang="0">
                                <a:pos x="T0" y="T1"/>
                              </a:cxn>
                              <a:cxn ang="0">
                                <a:pos x="T2" y="T3"/>
                              </a:cxn>
                            </a:cxnLst>
                            <a:rect l="0" t="0" r="r" b="b"/>
                            <a:pathLst>
                              <a:path w="2670" h="240">
                                <a:moveTo>
                                  <a:pt x="0" y="23"/>
                                </a:moveTo>
                                <a:cubicBezTo>
                                  <a:pt x="1217" y="240"/>
                                  <a:pt x="2292" y="74"/>
                                  <a:pt x="2670" y="0"/>
                                </a:cubicBezTo>
                              </a:path>
                            </a:pathLst>
                          </a:custGeom>
                          <a:noFill/>
                          <a:ln w="6374">
                            <a:solidFill>
                              <a:schemeClr val="accent1">
                                <a:lumMod val="60000"/>
                                <a:lumOff val="4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4FE1DF3" id="Group 25" o:spid="_x0000_s1026" style="position:absolute;margin-left:0;margin-top:0;width:795.35pt;height:83pt;z-index:251662848;mso-width-relative:margin" coordsize="8686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">
                <v:shape id="Freeform 14" o:spid="_x0000_s1027" style="position:absolute;left:285;top:95;width:78366;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" path="m,51c1069,213,2018,87,2481,e" filled="f" fillcolor="#fffffe" strokecolor="#fffffe" strokeweight=".176mm">
                  <v:stroke joinstyle="miter"/>
                  <v:shadow color="#8c8682"/>
                  <v:path arrowok="t" o:connecttype="custom" o:connectlocs="0,162533;7836535,0" o:connectangles="0,0"/>
                </v:shape>
                <v:shape id="Freeform 15" o:spid="_x0000_s1028" style="position:absolute;top:95;width:78828;height:6788;visibility:visible;mso-wrap-style:square;v-text-anchor:top" coordsize="248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" path="m,51c1069,213,2018,87,2481,e" filled="f" fillcolor="#fffffe" strokecolor="#fffffe" strokeweight=".17706mm">
                  <v:stroke joinstyle="miter"/>
                  <v:shadow color="#8c8682"/>
                  <v:path arrowok="t" o:connecttype="custom" o:connectlocs="0,162533;7882890,0" o:connectangles="0,0"/>
                </v:shape>
                <v:shape id="Freeform 16" o:spid="_x0000_s1029" style="position:absolute;top:1333;width:86868;height:8001;visibility:visible;mso-wrap-style:square;v-text-anchor:top" coordsize="273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" path="m,5c1297,251,2436,59,2734,e" filled="f" fillcolor="#fffffe" strokecolor="#fffffe" strokeweight=".17706mm">
                  <v:stroke joinstyle="miter"/>
                  <v:shadow color="#8c8682"/>
                  <v:path arrowok="t" o:connecttype="custom" o:connectlocs="0,15938;8686800,0" o:connectangles="0,0"/>
                </v:shape>
                <v:shape id="Freeform 17" o:spid="_x0000_s1030" style="position:absolute;top:2000;width:86868;height:8541;visibility:visible;mso-wrap-style:square;v-text-anchor:top" coordsize="27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" path="m2734,c2435,63,1299,268,,37e" filled="f" fillcolor="#fffffe" strokecolor="#8eaadb [1940]" strokeweight=".17706mm">
                  <v:stroke joinstyle="miter"/>
                  <v:shadow color="#8c8682"/>
                  <v:path arrowok="t" o:connecttype="custom" o:connectlocs="8686800,0;0,117913" o:connectangles="0,0"/>
                </v:shape>
                <v:shape id="Freeform 18" o:spid="_x0000_s1031" style="position:absolute;top:666;width:86868;height:8643;visibility:visible;mso-wrap-style:square;v-text-anchor:top" coordsize="273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" path="m,43c1300,271,2435,64,2734,e" filled="f" fillcolor="#fffffe" strokecolor="#fffffe" strokeweight=".17706mm">
                  <v:stroke joinstyle="miter"/>
                  <v:shadow color="#8c8682"/>
                  <v:path arrowok="t" o:connecttype="custom" o:connectlocs="0,137130;8686800,0" o:connectangles="0,0"/>
                </v:shape>
                <v:shape id="Freeform 19" o:spid="_x0000_s1032" style="position:absolute;width:84836;height:7651;visibility:visible;mso-wrap-style:square;v-text-anchor:top" coordsize="26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" path="m,23c1217,240,2292,74,2670,e" filled="f" fillcolor="#fffffe" strokecolor="#8eaadb [1940]" strokeweight=".17706mm">
                  <v:stroke joinstyle="miter"/>
                  <v:shadow color="#8c8682"/>
                  <v:path arrowok="t" o:connecttype="custom" o:connectlocs="0,73329;8483600,0" o:connectangles="0,0"/>
                </v:shape>
              </v:group>
            </w:pict>
          </mc:Fallback>
        </mc:AlternateContent>
      </w:r>
      <w:r>
        <w:rPr>
          <w:noProof/>
          <w:color w:val="auto"/>
          <w:kern w:val="0"/>
          <w:sz w:val="24"/>
          <w:szCs w:val="24"/>
        </w:rPr>
        <mc:AlternateContent>
          <mc:Choice Requires="wps">
            <w:drawing>
              <wp:anchor distT="0" distB="0" distL="114300" distR="114300" simplePos="0" relativeHeight="251655680" behindDoc="0" locked="0" layoutInCell="1" allowOverlap="1" wp14:anchorId="5DC75D4F" wp14:editId="71E9E206">
                <wp:simplePos x="0" y="0"/>
                <wp:positionH relativeFrom="column">
                  <wp:posOffset>0</wp:posOffset>
                </wp:positionH>
                <wp:positionV relativeFrom="page">
                  <wp:posOffset>0</wp:posOffset>
                </wp:positionV>
                <wp:extent cx="10101532" cy="797560"/>
                <wp:effectExtent l="0" t="0" r="0"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1532" cy="797560"/>
                        </a:xfrm>
                        <a:custGeom>
                          <a:avLst/>
                          <a:gdLst>
                            <a:gd name="T0" fmla="*/ 0 w 2736"/>
                            <a:gd name="T1" fmla="*/ 0 h 250"/>
                            <a:gd name="T2" fmla="*/ 0 w 2736"/>
                            <a:gd name="T3" fmla="*/ 111 h 250"/>
                            <a:gd name="T4" fmla="*/ 2736 w 2736"/>
                            <a:gd name="T5" fmla="*/ 46 h 250"/>
                            <a:gd name="T6" fmla="*/ 2736 w 2736"/>
                            <a:gd name="T7" fmla="*/ 0 h 250"/>
                            <a:gd name="T8" fmla="*/ 0 w 2736"/>
                            <a:gd name="T9" fmla="*/ 0 h 250"/>
                          </a:gdLst>
                          <a:ahLst/>
                          <a:cxnLst>
                            <a:cxn ang="0">
                              <a:pos x="T0" y="T1"/>
                            </a:cxn>
                            <a:cxn ang="0">
                              <a:pos x="T2" y="T3"/>
                            </a:cxn>
                            <a:cxn ang="0">
                              <a:pos x="T4" y="T5"/>
                            </a:cxn>
                            <a:cxn ang="0">
                              <a:pos x="T6" y="T7"/>
                            </a:cxn>
                            <a:cxn ang="0">
                              <a:pos x="T8" y="T9"/>
                            </a:cxn>
                          </a:cxnLst>
                          <a:rect l="0" t="0" r="r" b="b"/>
                          <a:pathLst>
                            <a:path w="2736" h="250">
                              <a:moveTo>
                                <a:pt x="0" y="0"/>
                              </a:moveTo>
                              <a:cubicBezTo>
                                <a:pt x="0" y="111"/>
                                <a:pt x="0" y="111"/>
                                <a:pt x="0" y="111"/>
                              </a:cubicBezTo>
                              <a:cubicBezTo>
                                <a:pt x="492" y="177"/>
                                <a:pt x="1406" y="250"/>
                                <a:pt x="2736" y="46"/>
                              </a:cubicBezTo>
                              <a:cubicBezTo>
                                <a:pt x="2736" y="0"/>
                                <a:pt x="2736" y="0"/>
                                <a:pt x="2736"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2DB9" id="Freeform 13" o:spid="_x0000_s1026" style="position:absolute;margin-left:0;margin-top:0;width:795.4pt;height: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7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" path="m,c,111,,111,,111,492,177,1406,250,2736,46v,-46,,-46,,-46l,xe" fillcolor="#2e3640" stroked="f" strokecolor="#212120">
                <v:shadow color="#8c8682"/>
                <v:path arrowok="t" o:connecttype="custom" o:connectlocs="0,0;0,354117;10101532,146751;10101532,0;0,0" o:connectangles="0,0,0,0,0"/>
                <w10:wrap anchory="page"/>
              </v:shape>
            </w:pict>
          </mc:Fallback>
        </mc:AlternateContent>
      </w:r>
    </w:p>
    <w:p w14:paraId="6CAF66FC" w14:textId="77777777" w:rsidR="00431FE7" w:rsidRPr="00431FE7" w:rsidRDefault="00431FE7" w:rsidP="00431FE7"/>
    <w:p w14:paraId="718C1BC6" w14:textId="77777777" w:rsidR="00431FE7" w:rsidRPr="00431FE7" w:rsidRDefault="00431FE7" w:rsidP="00431FE7"/>
    <w:p w14:paraId="083359E5" w14:textId="77777777" w:rsidR="00431FE7" w:rsidRPr="00431FE7" w:rsidRDefault="00431FE7" w:rsidP="00431FE7"/>
    <w:p w14:paraId="38E3C3BF" w14:textId="77777777" w:rsidR="00431FE7" w:rsidRPr="00431FE7" w:rsidRDefault="00431FE7" w:rsidP="00431FE7"/>
    <w:p w14:paraId="32B34BFA" w14:textId="1A8A640E" w:rsidR="00431FE7" w:rsidRPr="00431FE7" w:rsidRDefault="00431FE7" w:rsidP="00431FE7">
      <w:pPr>
        <w:tabs>
          <w:tab w:val="left" w:pos="978"/>
        </w:tabs>
        <w:ind w:left="720" w:right="720"/>
        <w:jc w:val="center"/>
        <w:rPr>
          <w:rFonts w:ascii="Gisha" w:hAnsi="Gisha" w:cs="Gisha"/>
          <w:sz w:val="36"/>
          <w:szCs w:val="36"/>
        </w:rPr>
      </w:pPr>
      <w:r w:rsidRPr="00431FE7">
        <w:rPr>
          <w:rFonts w:ascii="Gisha" w:hAnsi="Gisha" w:cs="Gisha"/>
          <w:sz w:val="36"/>
          <w:szCs w:val="36"/>
        </w:rPr>
        <w:t>Trine GROW</w:t>
      </w:r>
      <w:r w:rsidRPr="00804E8F">
        <w:rPr>
          <w:rFonts w:ascii="Gisha" w:hAnsi="Gisha" w:cs="Gisha"/>
          <w:sz w:val="16"/>
          <w:szCs w:val="16"/>
        </w:rPr>
        <w:t>®</w:t>
      </w:r>
      <w:r w:rsidR="00804E8F">
        <w:rPr>
          <w:rFonts w:ascii="Gisha" w:hAnsi="Gisha" w:cs="Gisha"/>
          <w:sz w:val="36"/>
          <w:szCs w:val="36"/>
        </w:rPr>
        <w:t xml:space="preserve"> Quick Start Guide</w:t>
      </w:r>
    </w:p>
    <w:p w14:paraId="7DE38A58" w14:textId="77777777" w:rsidR="00431FE7" w:rsidRDefault="00431FE7" w:rsidP="00431FE7">
      <w:pPr>
        <w:tabs>
          <w:tab w:val="left" w:pos="978"/>
        </w:tabs>
        <w:ind w:left="720" w:right="720"/>
        <w:rPr>
          <w:rFonts w:ascii="Gisha" w:hAnsi="Gisha" w:cs="Gisha"/>
          <w:sz w:val="24"/>
          <w:szCs w:val="24"/>
        </w:rPr>
      </w:pPr>
    </w:p>
    <w:p w14:paraId="5F25DA1B" w14:textId="77777777" w:rsidR="00804E8F" w:rsidRDefault="00804E8F" w:rsidP="00E47F3E">
      <w:pPr>
        <w:pStyle w:val="ListParagraph"/>
        <w:tabs>
          <w:tab w:val="left" w:pos="978"/>
        </w:tabs>
        <w:ind w:left="1440" w:right="720"/>
        <w:rPr>
          <w:rFonts w:ascii="Gisha" w:hAnsi="Gisha" w:cs="Gisha"/>
          <w:sz w:val="24"/>
          <w:szCs w:val="24"/>
        </w:rPr>
      </w:pPr>
    </w:p>
    <w:p w14:paraId="419311E8" w14:textId="316E0105" w:rsidR="00843CBC" w:rsidRDefault="00804E8F" w:rsidP="00804E8F">
      <w:pPr>
        <w:pStyle w:val="ListParagraph"/>
        <w:tabs>
          <w:tab w:val="left" w:pos="978"/>
        </w:tabs>
        <w:ind w:left="990" w:right="720"/>
        <w:rPr>
          <w:rFonts w:ascii="Gisha" w:hAnsi="Gisha" w:cs="Gisha"/>
          <w:sz w:val="24"/>
          <w:szCs w:val="24"/>
        </w:rPr>
      </w:pPr>
      <w:r>
        <w:rPr>
          <w:rFonts w:ascii="Gisha" w:hAnsi="Gisha" w:cs="Gisha"/>
          <w:sz w:val="24"/>
          <w:szCs w:val="24"/>
        </w:rPr>
        <w:t xml:space="preserve">Most supervisors regularly chat with their student employees.  </w:t>
      </w:r>
      <w:proofErr w:type="gramStart"/>
      <w:r>
        <w:rPr>
          <w:rFonts w:ascii="Gisha" w:hAnsi="Gisha" w:cs="Gisha"/>
          <w:sz w:val="24"/>
          <w:szCs w:val="24"/>
        </w:rPr>
        <w:t>But,</w:t>
      </w:r>
      <w:proofErr w:type="gramEnd"/>
      <w:r>
        <w:rPr>
          <w:rFonts w:ascii="Gisha" w:hAnsi="Gisha" w:cs="Gisha"/>
          <w:sz w:val="24"/>
          <w:szCs w:val="24"/>
        </w:rPr>
        <w:t xml:space="preserve"> we realize not every supervisor feels comfortable having Trine GROW</w:t>
      </w:r>
      <w:r w:rsidRPr="00804E8F">
        <w:rPr>
          <w:rFonts w:ascii="Gisha" w:hAnsi="Gisha" w:cs="Gisha"/>
          <w:sz w:val="16"/>
          <w:szCs w:val="16"/>
        </w:rPr>
        <w:t>®</w:t>
      </w:r>
      <w:r>
        <w:rPr>
          <w:rFonts w:ascii="Gisha" w:hAnsi="Gisha" w:cs="Gisha"/>
          <w:sz w:val="16"/>
          <w:szCs w:val="16"/>
        </w:rPr>
        <w:t xml:space="preserve"> </w:t>
      </w:r>
      <w:r>
        <w:rPr>
          <w:rFonts w:ascii="Gisha" w:hAnsi="Gisha" w:cs="Gisha"/>
          <w:sz w:val="24"/>
          <w:szCs w:val="24"/>
        </w:rPr>
        <w:t>conversations that focus on what students are learning on the job and in class.  This QuickStart guide is meant to help supervisors who:</w:t>
      </w:r>
    </w:p>
    <w:p w14:paraId="4C4A30C3" w14:textId="04BF908E" w:rsidR="00843CBC" w:rsidRDefault="00804E8F" w:rsidP="00E47F3E">
      <w:pPr>
        <w:pStyle w:val="ListParagraph"/>
        <w:numPr>
          <w:ilvl w:val="0"/>
          <w:numId w:val="3"/>
        </w:numPr>
        <w:tabs>
          <w:tab w:val="left" w:pos="978"/>
        </w:tabs>
        <w:ind w:left="1440" w:right="720"/>
        <w:rPr>
          <w:rFonts w:ascii="Gisha" w:hAnsi="Gisha" w:cs="Gisha"/>
          <w:sz w:val="24"/>
          <w:szCs w:val="24"/>
        </w:rPr>
      </w:pPr>
      <w:r w:rsidRPr="00804E8F">
        <w:rPr>
          <w:rFonts w:ascii="Gisha" w:hAnsi="Gisha" w:cs="Gisha"/>
          <w:sz w:val="24"/>
          <w:szCs w:val="24"/>
        </w:rPr>
        <w:t xml:space="preserve">Desire more structure for the Trine </w:t>
      </w:r>
      <w:r>
        <w:rPr>
          <w:rFonts w:ascii="Gisha" w:hAnsi="Gisha" w:cs="Gisha"/>
          <w:sz w:val="24"/>
          <w:szCs w:val="24"/>
        </w:rPr>
        <w:t>GROW</w:t>
      </w:r>
      <w:r w:rsidRPr="00804E8F">
        <w:rPr>
          <w:rFonts w:ascii="Gisha" w:hAnsi="Gisha" w:cs="Gisha"/>
          <w:sz w:val="16"/>
          <w:szCs w:val="16"/>
        </w:rPr>
        <w:t>®</w:t>
      </w:r>
      <w:r>
        <w:rPr>
          <w:rFonts w:ascii="Gisha" w:hAnsi="Gisha" w:cs="Gisha"/>
          <w:sz w:val="16"/>
          <w:szCs w:val="16"/>
        </w:rPr>
        <w:t xml:space="preserve"> </w:t>
      </w:r>
      <w:r>
        <w:rPr>
          <w:rFonts w:ascii="Gisha" w:hAnsi="Gisha" w:cs="Gisha"/>
          <w:sz w:val="24"/>
          <w:szCs w:val="24"/>
        </w:rPr>
        <w:t>conversation</w:t>
      </w:r>
    </w:p>
    <w:p w14:paraId="17EBC74D" w14:textId="4F5F1368" w:rsidR="00804E8F" w:rsidRDefault="00804E8F" w:rsidP="00E47F3E">
      <w:pPr>
        <w:pStyle w:val="ListParagraph"/>
        <w:numPr>
          <w:ilvl w:val="0"/>
          <w:numId w:val="3"/>
        </w:numPr>
        <w:tabs>
          <w:tab w:val="left" w:pos="978"/>
        </w:tabs>
        <w:ind w:left="1440" w:right="720"/>
        <w:rPr>
          <w:rFonts w:ascii="Gisha" w:hAnsi="Gisha" w:cs="Gisha"/>
          <w:sz w:val="24"/>
          <w:szCs w:val="24"/>
        </w:rPr>
      </w:pPr>
      <w:r>
        <w:rPr>
          <w:rFonts w:ascii="Gisha" w:hAnsi="Gisha" w:cs="Gisha"/>
          <w:sz w:val="24"/>
          <w:szCs w:val="24"/>
        </w:rPr>
        <w:t>Don’t feel comfortable yet with the four main Trine GROW</w:t>
      </w:r>
      <w:r w:rsidRPr="00804E8F">
        <w:rPr>
          <w:rFonts w:ascii="Gisha" w:hAnsi="Gisha" w:cs="Gisha"/>
          <w:sz w:val="16"/>
          <w:szCs w:val="16"/>
        </w:rPr>
        <w:t>®</w:t>
      </w:r>
      <w:r>
        <w:rPr>
          <w:rFonts w:ascii="Gisha" w:hAnsi="Gisha" w:cs="Gisha"/>
          <w:sz w:val="24"/>
          <w:szCs w:val="24"/>
        </w:rPr>
        <w:t xml:space="preserve"> </w:t>
      </w:r>
      <w:proofErr w:type="gramStart"/>
      <w:r>
        <w:rPr>
          <w:rFonts w:ascii="Gisha" w:hAnsi="Gisha" w:cs="Gisha"/>
          <w:sz w:val="24"/>
          <w:szCs w:val="24"/>
        </w:rPr>
        <w:t>questions</w:t>
      </w:r>
      <w:proofErr w:type="gramEnd"/>
    </w:p>
    <w:p w14:paraId="5EDBE9B2" w14:textId="1814178B" w:rsidR="00804E8F" w:rsidRDefault="00804E8F" w:rsidP="00E47F3E">
      <w:pPr>
        <w:pStyle w:val="ListParagraph"/>
        <w:numPr>
          <w:ilvl w:val="0"/>
          <w:numId w:val="3"/>
        </w:numPr>
        <w:tabs>
          <w:tab w:val="left" w:pos="978"/>
        </w:tabs>
        <w:ind w:left="1440" w:right="720"/>
        <w:rPr>
          <w:rFonts w:ascii="Gisha" w:hAnsi="Gisha" w:cs="Gisha"/>
          <w:sz w:val="24"/>
          <w:szCs w:val="24"/>
        </w:rPr>
      </w:pPr>
      <w:r>
        <w:rPr>
          <w:rFonts w:ascii="Gisha" w:hAnsi="Gisha" w:cs="Gisha"/>
          <w:sz w:val="24"/>
          <w:szCs w:val="24"/>
        </w:rPr>
        <w:t xml:space="preserve">Work in a high production unit such as dining services, where making time for the conversations may be more difficult.  </w:t>
      </w:r>
    </w:p>
    <w:p w14:paraId="718DE248" w14:textId="77777777" w:rsidR="00804E8F" w:rsidRDefault="00804E8F" w:rsidP="00804E8F">
      <w:pPr>
        <w:tabs>
          <w:tab w:val="left" w:pos="978"/>
        </w:tabs>
        <w:ind w:left="990" w:right="720"/>
        <w:rPr>
          <w:rFonts w:ascii="Gisha" w:hAnsi="Gisha" w:cs="Gisha"/>
          <w:sz w:val="24"/>
          <w:szCs w:val="24"/>
        </w:rPr>
      </w:pPr>
    </w:p>
    <w:p w14:paraId="5847A3D0" w14:textId="1549B56C" w:rsidR="00804E8F" w:rsidRDefault="00804E8F" w:rsidP="00804E8F">
      <w:pPr>
        <w:tabs>
          <w:tab w:val="left" w:pos="978"/>
        </w:tabs>
        <w:ind w:left="990" w:right="720"/>
        <w:rPr>
          <w:rFonts w:ascii="Gisha" w:hAnsi="Gisha" w:cs="Gisha"/>
          <w:sz w:val="24"/>
          <w:szCs w:val="24"/>
        </w:rPr>
      </w:pPr>
      <w:r>
        <w:rPr>
          <w:rFonts w:ascii="Gisha" w:hAnsi="Gisha" w:cs="Gisha"/>
          <w:sz w:val="24"/>
          <w:szCs w:val="24"/>
        </w:rPr>
        <w:t>Students learn a lot from working on campus.  They learn to cook, clean, and provide customer service.  But they also learn how to manage time, work as part of a team, and how to handle the disagreements or unhappy customers.  We call these transferable skills because they transfer from one</w:t>
      </w:r>
      <w:r w:rsidR="00076FBD">
        <w:rPr>
          <w:rFonts w:ascii="Gisha" w:hAnsi="Gisha" w:cs="Gisha"/>
          <w:sz w:val="24"/>
          <w:szCs w:val="24"/>
        </w:rPr>
        <w:t xml:space="preserve"> place (work) to other places (classes, student organizations).</w:t>
      </w:r>
    </w:p>
    <w:p w14:paraId="6ECB7F95" w14:textId="77777777" w:rsidR="00076FBD" w:rsidRDefault="00076FBD" w:rsidP="00804E8F">
      <w:pPr>
        <w:tabs>
          <w:tab w:val="left" w:pos="978"/>
        </w:tabs>
        <w:ind w:left="990" w:right="720"/>
        <w:rPr>
          <w:rFonts w:ascii="Gisha" w:hAnsi="Gisha" w:cs="Gisha"/>
          <w:sz w:val="24"/>
          <w:szCs w:val="24"/>
        </w:rPr>
      </w:pPr>
    </w:p>
    <w:p w14:paraId="2FABF851" w14:textId="0C627BE0" w:rsidR="00076FBD" w:rsidRDefault="00076FBD" w:rsidP="00804E8F">
      <w:pPr>
        <w:tabs>
          <w:tab w:val="left" w:pos="978"/>
        </w:tabs>
        <w:ind w:left="990" w:right="720"/>
        <w:rPr>
          <w:rFonts w:ascii="Gisha" w:hAnsi="Gisha" w:cs="Gisha"/>
          <w:sz w:val="24"/>
          <w:szCs w:val="24"/>
        </w:rPr>
      </w:pPr>
      <w:r w:rsidRPr="00804E8F">
        <w:rPr>
          <w:rFonts w:ascii="Gisha" w:hAnsi="Gisha" w:cs="Gisha"/>
          <w:sz w:val="24"/>
          <w:szCs w:val="24"/>
        </w:rPr>
        <w:t xml:space="preserve">Trine </w:t>
      </w:r>
      <w:r>
        <w:rPr>
          <w:rFonts w:ascii="Gisha" w:hAnsi="Gisha" w:cs="Gisha"/>
          <w:sz w:val="24"/>
          <w:szCs w:val="24"/>
        </w:rPr>
        <w:t>GROW</w:t>
      </w:r>
      <w:r w:rsidRPr="00804E8F">
        <w:rPr>
          <w:rFonts w:ascii="Gisha" w:hAnsi="Gisha" w:cs="Gisha"/>
          <w:sz w:val="16"/>
          <w:szCs w:val="16"/>
        </w:rPr>
        <w:t>®</w:t>
      </w:r>
      <w:r>
        <w:rPr>
          <w:rFonts w:ascii="Gisha" w:hAnsi="Gisha" w:cs="Gisha"/>
          <w:sz w:val="16"/>
          <w:szCs w:val="16"/>
        </w:rPr>
        <w:t xml:space="preserve"> </w:t>
      </w:r>
      <w:r>
        <w:rPr>
          <w:rFonts w:ascii="Gisha" w:hAnsi="Gisha" w:cs="Gisha"/>
          <w:sz w:val="24"/>
          <w:szCs w:val="24"/>
        </w:rPr>
        <w:t xml:space="preserve">helps students get important practice in talking about what they are learning in their campus job.  We want them to think about transferable skills and how those might help them in other parts of their lives.  </w:t>
      </w:r>
    </w:p>
    <w:p w14:paraId="0BC5BFE8" w14:textId="77777777" w:rsidR="00076FBD" w:rsidRDefault="00076FBD" w:rsidP="00804E8F">
      <w:pPr>
        <w:tabs>
          <w:tab w:val="left" w:pos="978"/>
        </w:tabs>
        <w:ind w:left="990" w:right="720"/>
        <w:rPr>
          <w:rFonts w:ascii="Gisha" w:hAnsi="Gisha" w:cs="Gisha"/>
          <w:sz w:val="24"/>
          <w:szCs w:val="24"/>
        </w:rPr>
      </w:pPr>
    </w:p>
    <w:p w14:paraId="47773232" w14:textId="20BDE036" w:rsidR="00076FBD" w:rsidRDefault="00076FBD" w:rsidP="00804E8F">
      <w:pPr>
        <w:tabs>
          <w:tab w:val="left" w:pos="978"/>
        </w:tabs>
        <w:ind w:left="990" w:right="720"/>
        <w:rPr>
          <w:rFonts w:ascii="Gisha" w:hAnsi="Gisha" w:cs="Gisha"/>
          <w:sz w:val="24"/>
          <w:szCs w:val="24"/>
        </w:rPr>
      </w:pPr>
      <w:r>
        <w:rPr>
          <w:rFonts w:ascii="Gisha" w:hAnsi="Gisha" w:cs="Gisha"/>
          <w:sz w:val="24"/>
          <w:szCs w:val="24"/>
        </w:rPr>
        <w:t xml:space="preserve">Your role as a supervisor for the </w:t>
      </w:r>
      <w:r w:rsidRPr="00804E8F">
        <w:rPr>
          <w:rFonts w:ascii="Gisha" w:hAnsi="Gisha" w:cs="Gisha"/>
          <w:sz w:val="24"/>
          <w:szCs w:val="24"/>
        </w:rPr>
        <w:t xml:space="preserve">Trine </w:t>
      </w:r>
      <w:r>
        <w:rPr>
          <w:rFonts w:ascii="Gisha" w:hAnsi="Gisha" w:cs="Gisha"/>
          <w:sz w:val="24"/>
          <w:szCs w:val="24"/>
        </w:rPr>
        <w:t>GROW</w:t>
      </w:r>
      <w:r w:rsidRPr="00804E8F">
        <w:rPr>
          <w:rFonts w:ascii="Gisha" w:hAnsi="Gisha" w:cs="Gisha"/>
          <w:sz w:val="16"/>
          <w:szCs w:val="16"/>
        </w:rPr>
        <w:t>®</w:t>
      </w:r>
      <w:r>
        <w:rPr>
          <w:rFonts w:ascii="Gisha" w:hAnsi="Gisha" w:cs="Gisha"/>
          <w:sz w:val="24"/>
          <w:szCs w:val="24"/>
        </w:rPr>
        <w:t xml:space="preserve"> conversation is </w:t>
      </w:r>
      <w:proofErr w:type="gramStart"/>
      <w:r>
        <w:rPr>
          <w:rFonts w:ascii="Gisha" w:hAnsi="Gisha" w:cs="Gisha"/>
          <w:sz w:val="24"/>
          <w:szCs w:val="24"/>
        </w:rPr>
        <w:t>pretty simple</w:t>
      </w:r>
      <w:proofErr w:type="gramEnd"/>
      <w:r>
        <w:rPr>
          <w:rFonts w:ascii="Gisha" w:hAnsi="Gisha" w:cs="Gisha"/>
          <w:sz w:val="24"/>
          <w:szCs w:val="24"/>
        </w:rPr>
        <w:t xml:space="preserve">- you get to listen and support what your students are learning, and if you have ideas of what you think they are getting out of work that they don’t think of, throw those in the conversation.  </w:t>
      </w:r>
    </w:p>
    <w:p w14:paraId="19A527E9" w14:textId="77777777" w:rsidR="00076FBD" w:rsidRDefault="00076FBD" w:rsidP="00804E8F">
      <w:pPr>
        <w:tabs>
          <w:tab w:val="left" w:pos="978"/>
        </w:tabs>
        <w:ind w:left="990" w:right="720"/>
        <w:rPr>
          <w:rFonts w:ascii="Gisha" w:hAnsi="Gisha" w:cs="Gisha"/>
          <w:sz w:val="24"/>
          <w:szCs w:val="24"/>
        </w:rPr>
      </w:pPr>
    </w:p>
    <w:p w14:paraId="39C95396" w14:textId="3F789FB4" w:rsidR="00076FBD" w:rsidRDefault="00076FBD" w:rsidP="00804E8F">
      <w:pPr>
        <w:tabs>
          <w:tab w:val="left" w:pos="978"/>
        </w:tabs>
        <w:ind w:left="990" w:right="720"/>
        <w:rPr>
          <w:rFonts w:ascii="Gisha" w:hAnsi="Gisha" w:cs="Gisha"/>
          <w:sz w:val="24"/>
          <w:szCs w:val="24"/>
        </w:rPr>
      </w:pPr>
      <w:r>
        <w:rPr>
          <w:rFonts w:ascii="Gisha" w:hAnsi="Gisha" w:cs="Gisha"/>
          <w:sz w:val="24"/>
          <w:szCs w:val="24"/>
        </w:rPr>
        <w:t xml:space="preserve">Student employees spend a lot of time in the workplace.  Your role as a student supervisor means you can be a great support to the student.   </w:t>
      </w:r>
      <w:r w:rsidRPr="00804E8F">
        <w:rPr>
          <w:rFonts w:ascii="Gisha" w:hAnsi="Gisha" w:cs="Gisha"/>
          <w:sz w:val="24"/>
          <w:szCs w:val="24"/>
        </w:rPr>
        <w:t xml:space="preserve">Trine </w:t>
      </w:r>
      <w:r>
        <w:rPr>
          <w:rFonts w:ascii="Gisha" w:hAnsi="Gisha" w:cs="Gisha"/>
          <w:sz w:val="24"/>
          <w:szCs w:val="24"/>
        </w:rPr>
        <w:t>GROW</w:t>
      </w:r>
      <w:r w:rsidRPr="00804E8F">
        <w:rPr>
          <w:rFonts w:ascii="Gisha" w:hAnsi="Gisha" w:cs="Gisha"/>
          <w:sz w:val="16"/>
          <w:szCs w:val="16"/>
        </w:rPr>
        <w:t>®</w:t>
      </w:r>
      <w:r>
        <w:rPr>
          <w:rFonts w:ascii="Gisha" w:hAnsi="Gisha" w:cs="Gisha"/>
          <w:sz w:val="24"/>
          <w:szCs w:val="24"/>
        </w:rPr>
        <w:t xml:space="preserve"> conversations are just another way for you to show that support.  </w:t>
      </w:r>
    </w:p>
    <w:p w14:paraId="66AEC2D1" w14:textId="6B5E5DFE" w:rsidR="00076FBD" w:rsidRDefault="00076FBD" w:rsidP="00804E8F">
      <w:pPr>
        <w:tabs>
          <w:tab w:val="left" w:pos="978"/>
        </w:tabs>
        <w:ind w:left="990" w:right="720"/>
        <w:rPr>
          <w:rFonts w:ascii="Gisha" w:hAnsi="Gisha" w:cs="Gisha"/>
          <w:sz w:val="24"/>
          <w:szCs w:val="24"/>
        </w:rPr>
      </w:pPr>
    </w:p>
    <w:p w14:paraId="6A72FE95" w14:textId="1FFF9BEB" w:rsidR="00076FBD" w:rsidRDefault="00076FBD" w:rsidP="00804E8F">
      <w:pPr>
        <w:tabs>
          <w:tab w:val="left" w:pos="978"/>
        </w:tabs>
        <w:ind w:left="990" w:right="720"/>
        <w:rPr>
          <w:rFonts w:ascii="Gisha" w:hAnsi="Gisha" w:cs="Gisha"/>
          <w:sz w:val="24"/>
          <w:szCs w:val="24"/>
        </w:rPr>
      </w:pPr>
      <w:r>
        <w:rPr>
          <w:rFonts w:ascii="Gisha" w:hAnsi="Gisha" w:cs="Gisha"/>
          <w:sz w:val="24"/>
          <w:szCs w:val="24"/>
        </w:rPr>
        <w:t>As a start, try choosing one of these three skills to focus on for your conversation:</w:t>
      </w:r>
    </w:p>
    <w:p w14:paraId="1622C0F5" w14:textId="6E107287" w:rsidR="00076FBD" w:rsidRDefault="00076FBD" w:rsidP="00076FBD">
      <w:pPr>
        <w:pStyle w:val="ListParagraph"/>
        <w:numPr>
          <w:ilvl w:val="0"/>
          <w:numId w:val="4"/>
        </w:numPr>
        <w:tabs>
          <w:tab w:val="left" w:pos="978"/>
        </w:tabs>
        <w:ind w:right="720"/>
        <w:rPr>
          <w:rFonts w:ascii="Gisha" w:hAnsi="Gisha" w:cs="Gisha"/>
          <w:sz w:val="24"/>
          <w:szCs w:val="24"/>
        </w:rPr>
      </w:pPr>
      <w:r>
        <w:rPr>
          <w:rFonts w:ascii="Gisha" w:hAnsi="Gisha" w:cs="Gisha"/>
          <w:sz w:val="24"/>
          <w:szCs w:val="24"/>
        </w:rPr>
        <w:t>Time management</w:t>
      </w:r>
    </w:p>
    <w:p w14:paraId="02518FD0" w14:textId="5FBD82F6" w:rsidR="00076FBD" w:rsidRDefault="00076FBD" w:rsidP="00076FBD">
      <w:pPr>
        <w:pStyle w:val="ListParagraph"/>
        <w:numPr>
          <w:ilvl w:val="0"/>
          <w:numId w:val="4"/>
        </w:numPr>
        <w:tabs>
          <w:tab w:val="left" w:pos="978"/>
        </w:tabs>
        <w:ind w:right="720"/>
        <w:rPr>
          <w:rFonts w:ascii="Gisha" w:hAnsi="Gisha" w:cs="Gisha"/>
          <w:sz w:val="24"/>
          <w:szCs w:val="24"/>
        </w:rPr>
      </w:pPr>
      <w:r>
        <w:rPr>
          <w:rFonts w:ascii="Gisha" w:hAnsi="Gisha" w:cs="Gisha"/>
          <w:sz w:val="24"/>
          <w:szCs w:val="24"/>
        </w:rPr>
        <w:t>Working as part of a team</w:t>
      </w:r>
    </w:p>
    <w:p w14:paraId="73074DE9" w14:textId="669F3BB7" w:rsidR="00076FBD" w:rsidRDefault="00076FBD" w:rsidP="00076FBD">
      <w:pPr>
        <w:pStyle w:val="ListParagraph"/>
        <w:numPr>
          <w:ilvl w:val="0"/>
          <w:numId w:val="4"/>
        </w:numPr>
        <w:tabs>
          <w:tab w:val="left" w:pos="978"/>
        </w:tabs>
        <w:ind w:right="720"/>
        <w:rPr>
          <w:rFonts w:ascii="Gisha" w:hAnsi="Gisha" w:cs="Gisha"/>
          <w:sz w:val="24"/>
          <w:szCs w:val="24"/>
        </w:rPr>
      </w:pPr>
      <w:r>
        <w:rPr>
          <w:rFonts w:ascii="Gisha" w:hAnsi="Gisha" w:cs="Gisha"/>
          <w:sz w:val="24"/>
          <w:szCs w:val="24"/>
        </w:rPr>
        <w:t>Communication</w:t>
      </w:r>
    </w:p>
    <w:p w14:paraId="24230C6B" w14:textId="44CAB8A4" w:rsidR="00076FBD" w:rsidRDefault="00076FBD" w:rsidP="00076FBD">
      <w:pPr>
        <w:pStyle w:val="ListParagraph"/>
        <w:numPr>
          <w:ilvl w:val="0"/>
          <w:numId w:val="4"/>
        </w:numPr>
        <w:tabs>
          <w:tab w:val="left" w:pos="978"/>
        </w:tabs>
        <w:ind w:right="720"/>
        <w:rPr>
          <w:rFonts w:ascii="Gisha" w:hAnsi="Gisha" w:cs="Gisha"/>
          <w:sz w:val="24"/>
          <w:szCs w:val="24"/>
        </w:rPr>
      </w:pPr>
      <w:r>
        <w:rPr>
          <w:rFonts w:ascii="Gisha" w:hAnsi="Gisha" w:cs="Gisha"/>
          <w:sz w:val="24"/>
          <w:szCs w:val="24"/>
        </w:rPr>
        <w:t xml:space="preserve">Some of the other skills are career &amp; </w:t>
      </w:r>
      <w:r w:rsidR="00C905C9">
        <w:rPr>
          <w:rFonts w:ascii="Gisha" w:hAnsi="Gisha" w:cs="Gisha"/>
          <w:sz w:val="24"/>
          <w:szCs w:val="24"/>
        </w:rPr>
        <w:t>self-development</w:t>
      </w:r>
      <w:r>
        <w:rPr>
          <w:rFonts w:ascii="Gisha" w:hAnsi="Gisha" w:cs="Gisha"/>
          <w:sz w:val="24"/>
          <w:szCs w:val="24"/>
        </w:rPr>
        <w:t xml:space="preserve">, critical thinking, equity &amp; inclusion, leadership, professionalism, </w:t>
      </w:r>
      <w:proofErr w:type="gramStart"/>
      <w:r>
        <w:rPr>
          <w:rFonts w:ascii="Gisha" w:hAnsi="Gisha" w:cs="Gisha"/>
          <w:sz w:val="24"/>
          <w:szCs w:val="24"/>
        </w:rPr>
        <w:t>technology</w:t>
      </w:r>
      <w:proofErr w:type="gramEnd"/>
    </w:p>
    <w:p w14:paraId="2E08CD16" w14:textId="204F5B2F" w:rsidR="00076FBD" w:rsidRDefault="00076FBD" w:rsidP="00076FBD">
      <w:pPr>
        <w:tabs>
          <w:tab w:val="left" w:pos="978"/>
        </w:tabs>
        <w:ind w:left="900" w:right="720"/>
        <w:rPr>
          <w:rFonts w:ascii="Gisha" w:hAnsi="Gisha" w:cs="Gisha"/>
          <w:sz w:val="24"/>
          <w:szCs w:val="24"/>
        </w:rPr>
      </w:pPr>
      <w:r>
        <w:rPr>
          <w:rFonts w:ascii="Gisha" w:hAnsi="Gisha" w:cs="Gisha"/>
          <w:sz w:val="24"/>
          <w:szCs w:val="24"/>
        </w:rPr>
        <w:t>Then, ask these three questions:</w:t>
      </w:r>
    </w:p>
    <w:p w14:paraId="3BAE6CFC" w14:textId="1CB63255" w:rsidR="00076FBD" w:rsidRDefault="00076FBD" w:rsidP="00076FBD">
      <w:pPr>
        <w:pStyle w:val="ListParagraph"/>
        <w:numPr>
          <w:ilvl w:val="0"/>
          <w:numId w:val="5"/>
        </w:numPr>
        <w:tabs>
          <w:tab w:val="left" w:pos="978"/>
        </w:tabs>
        <w:ind w:right="720"/>
        <w:rPr>
          <w:rFonts w:ascii="Gisha" w:hAnsi="Gisha" w:cs="Gisha"/>
          <w:sz w:val="24"/>
          <w:szCs w:val="24"/>
        </w:rPr>
      </w:pPr>
      <w:r>
        <w:rPr>
          <w:rFonts w:ascii="Gisha" w:hAnsi="Gisha" w:cs="Gisha"/>
          <w:sz w:val="24"/>
          <w:szCs w:val="24"/>
        </w:rPr>
        <w:t>What have you learned about [time management/ working as part of a team/ communication] through your job here?</w:t>
      </w:r>
    </w:p>
    <w:p w14:paraId="1739F7DC" w14:textId="195FD886" w:rsidR="00076FBD" w:rsidRDefault="00076FBD" w:rsidP="00076FBD">
      <w:pPr>
        <w:pStyle w:val="ListParagraph"/>
        <w:numPr>
          <w:ilvl w:val="0"/>
          <w:numId w:val="5"/>
        </w:numPr>
        <w:tabs>
          <w:tab w:val="left" w:pos="978"/>
        </w:tabs>
        <w:ind w:right="720"/>
        <w:rPr>
          <w:rFonts w:ascii="Gisha" w:hAnsi="Gisha" w:cs="Gisha"/>
          <w:sz w:val="24"/>
          <w:szCs w:val="24"/>
        </w:rPr>
      </w:pPr>
      <w:r>
        <w:rPr>
          <w:rFonts w:ascii="Gisha" w:hAnsi="Gisha" w:cs="Gisha"/>
          <w:sz w:val="24"/>
          <w:szCs w:val="24"/>
        </w:rPr>
        <w:t>How do you think what you have learned about [time management/ working as part of a team/ communication] can help you in your classes?</w:t>
      </w:r>
    </w:p>
    <w:p w14:paraId="2A1393D3" w14:textId="4B7DFD96" w:rsidR="00076FBD" w:rsidRDefault="00076FBD" w:rsidP="00076FBD">
      <w:pPr>
        <w:pStyle w:val="ListParagraph"/>
        <w:numPr>
          <w:ilvl w:val="0"/>
          <w:numId w:val="5"/>
        </w:numPr>
        <w:tabs>
          <w:tab w:val="left" w:pos="978"/>
        </w:tabs>
        <w:ind w:right="720"/>
        <w:rPr>
          <w:rFonts w:ascii="Gisha" w:hAnsi="Gisha" w:cs="Gisha"/>
          <w:sz w:val="24"/>
          <w:szCs w:val="24"/>
        </w:rPr>
      </w:pPr>
      <w:r>
        <w:rPr>
          <w:rFonts w:ascii="Gisha" w:hAnsi="Gisha" w:cs="Gisha"/>
          <w:sz w:val="24"/>
          <w:szCs w:val="24"/>
        </w:rPr>
        <w:t>How do you think what you have learned about [time management/ working as part of a team/ communication]</w:t>
      </w:r>
      <w:r w:rsidR="00500565">
        <w:rPr>
          <w:rFonts w:ascii="Gisha" w:hAnsi="Gisha" w:cs="Gisha"/>
          <w:sz w:val="24"/>
          <w:szCs w:val="24"/>
        </w:rPr>
        <w:t xml:space="preserve"> can help you once you </w:t>
      </w:r>
      <w:r w:rsidR="00C905C9">
        <w:rPr>
          <w:rFonts w:ascii="Gisha" w:hAnsi="Gisha" w:cs="Gisha"/>
          <w:sz w:val="24"/>
          <w:szCs w:val="24"/>
        </w:rPr>
        <w:t>finish</w:t>
      </w:r>
      <w:r w:rsidR="00500565">
        <w:rPr>
          <w:rFonts w:ascii="Gisha" w:hAnsi="Gisha" w:cs="Gisha"/>
          <w:sz w:val="24"/>
          <w:szCs w:val="24"/>
        </w:rPr>
        <w:t xml:space="preserve"> college and start working full-time?</w:t>
      </w:r>
    </w:p>
    <w:p w14:paraId="68621FE2" w14:textId="77777777" w:rsidR="002914D7" w:rsidRDefault="002914D7" w:rsidP="002914D7">
      <w:pPr>
        <w:tabs>
          <w:tab w:val="left" w:pos="978"/>
        </w:tabs>
        <w:ind w:left="1260" w:right="720"/>
        <w:rPr>
          <w:rFonts w:ascii="Gisha" w:hAnsi="Gisha" w:cs="Gisha"/>
          <w:sz w:val="24"/>
          <w:szCs w:val="24"/>
        </w:rPr>
      </w:pPr>
    </w:p>
    <w:p w14:paraId="446C83E0" w14:textId="6201568C" w:rsidR="00843CBC" w:rsidRDefault="002914D7" w:rsidP="002914D7">
      <w:pPr>
        <w:tabs>
          <w:tab w:val="left" w:pos="978"/>
        </w:tabs>
        <w:ind w:left="1260" w:right="720"/>
        <w:rPr>
          <w:rFonts w:ascii="Gisha" w:hAnsi="Gisha" w:cs="Gisha"/>
          <w:sz w:val="24"/>
          <w:szCs w:val="24"/>
        </w:rPr>
      </w:pPr>
      <w:r>
        <w:rPr>
          <w:rFonts w:ascii="Gisha" w:hAnsi="Gisha" w:cs="Gisha"/>
          <w:sz w:val="24"/>
          <w:szCs w:val="24"/>
        </w:rPr>
        <w:t xml:space="preserve">After some time and practice, you will be more comfortable asking the general </w:t>
      </w:r>
      <w:r w:rsidRPr="00804E8F">
        <w:rPr>
          <w:rFonts w:ascii="Gisha" w:hAnsi="Gisha" w:cs="Gisha"/>
          <w:sz w:val="24"/>
          <w:szCs w:val="24"/>
        </w:rPr>
        <w:t xml:space="preserve">Trine </w:t>
      </w:r>
      <w:r>
        <w:rPr>
          <w:rFonts w:ascii="Gisha" w:hAnsi="Gisha" w:cs="Gisha"/>
          <w:sz w:val="24"/>
          <w:szCs w:val="24"/>
        </w:rPr>
        <w:t>GROW</w:t>
      </w:r>
      <w:r w:rsidRPr="00804E8F">
        <w:rPr>
          <w:rFonts w:ascii="Gisha" w:hAnsi="Gisha" w:cs="Gisha"/>
          <w:sz w:val="16"/>
          <w:szCs w:val="16"/>
        </w:rPr>
        <w:t>®</w:t>
      </w:r>
      <w:r>
        <w:rPr>
          <w:rFonts w:ascii="Gisha" w:hAnsi="Gisha" w:cs="Gisha"/>
          <w:sz w:val="16"/>
          <w:szCs w:val="16"/>
        </w:rPr>
        <w:t xml:space="preserve"> </w:t>
      </w:r>
      <w:r w:rsidRPr="002914D7">
        <w:rPr>
          <w:rFonts w:ascii="Gisha" w:hAnsi="Gisha" w:cs="Gisha"/>
          <w:sz w:val="24"/>
          <w:szCs w:val="24"/>
        </w:rPr>
        <w:t>questions</w:t>
      </w:r>
      <w:r>
        <w:rPr>
          <w:rFonts w:ascii="Gisha" w:hAnsi="Gisha" w:cs="Gisha"/>
          <w:sz w:val="24"/>
          <w:szCs w:val="24"/>
        </w:rPr>
        <w:t>, and that’s great!  By having these conversations, you are showing your students that you want them to learn.  Thank you for all you do to support our students!</w:t>
      </w:r>
    </w:p>
    <w:p w14:paraId="7313DA42" w14:textId="77777777" w:rsidR="00843CBC" w:rsidRDefault="00843CBC" w:rsidP="00843CBC">
      <w:pPr>
        <w:pStyle w:val="ListParagraph"/>
        <w:tabs>
          <w:tab w:val="left" w:pos="978"/>
        </w:tabs>
        <w:ind w:left="1440" w:right="720"/>
        <w:jc w:val="center"/>
        <w:rPr>
          <w:rFonts w:ascii="Gisha" w:hAnsi="Gisha" w:cs="Gisha"/>
          <w:sz w:val="24"/>
          <w:szCs w:val="24"/>
        </w:rPr>
      </w:pPr>
    </w:p>
    <w:p w14:paraId="01F286CF" w14:textId="51C55E68" w:rsidR="00843CBC" w:rsidRDefault="00843CBC" w:rsidP="00843CBC">
      <w:pPr>
        <w:pStyle w:val="ListParagraph"/>
        <w:tabs>
          <w:tab w:val="left" w:pos="978"/>
        </w:tabs>
        <w:ind w:left="1440" w:right="720"/>
        <w:jc w:val="center"/>
        <w:rPr>
          <w:rFonts w:ascii="Gisha" w:hAnsi="Gisha" w:cs="Gisha"/>
          <w:sz w:val="24"/>
          <w:szCs w:val="24"/>
        </w:rPr>
      </w:pPr>
      <w:r>
        <w:rPr>
          <w:rFonts w:ascii="Gisha" w:hAnsi="Gisha" w:cs="Gisha"/>
          <w:sz w:val="24"/>
          <w:szCs w:val="24"/>
        </w:rPr>
        <w:t>For questions or more information, please contact Career Services.</w:t>
      </w:r>
    </w:p>
    <w:p w14:paraId="04057FCC" w14:textId="77777777" w:rsidR="00843CBC" w:rsidRDefault="00843CBC" w:rsidP="00E47F3E">
      <w:pPr>
        <w:pStyle w:val="ListParagraph"/>
        <w:tabs>
          <w:tab w:val="left" w:pos="978"/>
        </w:tabs>
        <w:ind w:left="1440" w:right="720"/>
        <w:rPr>
          <w:rFonts w:ascii="Gisha" w:hAnsi="Gisha" w:cs="Gisha"/>
          <w:sz w:val="24"/>
          <w:szCs w:val="24"/>
        </w:rPr>
      </w:pPr>
    </w:p>
    <w:p w14:paraId="5BD72F10" w14:textId="61135785" w:rsidR="00843CBC" w:rsidRPr="00B31ADA" w:rsidRDefault="00843CBC" w:rsidP="00843CBC">
      <w:pPr>
        <w:pStyle w:val="ListParagraph"/>
        <w:tabs>
          <w:tab w:val="left" w:pos="978"/>
        </w:tabs>
        <w:ind w:left="990" w:right="720"/>
        <w:jc w:val="center"/>
        <w:rPr>
          <w:rFonts w:ascii="Gisha" w:hAnsi="Gisha" w:cs="Gisha"/>
        </w:rPr>
      </w:pPr>
      <w:r w:rsidRPr="00B31ADA">
        <w:rPr>
          <w:rFonts w:ascii="Gisha" w:hAnsi="Gisha" w:cs="Gisha"/>
        </w:rPr>
        <w:t>GROW® used with permission from the University of Iowa</w:t>
      </w:r>
    </w:p>
    <w:sectPr w:rsidR="00843CBC" w:rsidRPr="00B31ADA" w:rsidSect="00431FE7">
      <w:pgSz w:w="12240" w:h="15840" w:code="1"/>
      <w:pgMar w:top="0" w:right="0" w:bottom="0" w:left="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73D4" w14:textId="77777777" w:rsidR="001B1C8D" w:rsidRDefault="001B1C8D" w:rsidP="002642F8">
      <w:r>
        <w:separator/>
      </w:r>
    </w:p>
  </w:endnote>
  <w:endnote w:type="continuationSeparator" w:id="0">
    <w:p w14:paraId="69E2E31E" w14:textId="77777777" w:rsidR="001B1C8D" w:rsidRDefault="001B1C8D" w:rsidP="0026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4B6B" w14:textId="77777777" w:rsidR="001B1C8D" w:rsidRDefault="001B1C8D" w:rsidP="002642F8">
      <w:r>
        <w:separator/>
      </w:r>
    </w:p>
  </w:footnote>
  <w:footnote w:type="continuationSeparator" w:id="0">
    <w:p w14:paraId="26E4AC2F" w14:textId="77777777" w:rsidR="001B1C8D" w:rsidRDefault="001B1C8D" w:rsidP="0026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5519"/>
    <w:multiLevelType w:val="hybridMultilevel"/>
    <w:tmpl w:val="AF805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5C78206D"/>
    <w:multiLevelType w:val="hybridMultilevel"/>
    <w:tmpl w:val="648A8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C752AB"/>
    <w:multiLevelType w:val="hybridMultilevel"/>
    <w:tmpl w:val="55425A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735609DA"/>
    <w:multiLevelType w:val="hybridMultilevel"/>
    <w:tmpl w:val="3DE0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B1128"/>
    <w:multiLevelType w:val="hybridMultilevel"/>
    <w:tmpl w:val="D7848A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888177275">
    <w:abstractNumId w:val="1"/>
  </w:num>
  <w:num w:numId="2" w16cid:durableId="1615794739">
    <w:abstractNumId w:val="3"/>
  </w:num>
  <w:num w:numId="3" w16cid:durableId="1834250667">
    <w:abstractNumId w:val="4"/>
  </w:num>
  <w:num w:numId="4" w16cid:durableId="1816482756">
    <w:abstractNumId w:val="0"/>
  </w:num>
  <w:num w:numId="5" w16cid:durableId="483202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8D"/>
    <w:rsid w:val="00076FBD"/>
    <w:rsid w:val="000D247E"/>
    <w:rsid w:val="00194B1B"/>
    <w:rsid w:val="001B1C8D"/>
    <w:rsid w:val="001B326D"/>
    <w:rsid w:val="001D771E"/>
    <w:rsid w:val="002642F8"/>
    <w:rsid w:val="002914D7"/>
    <w:rsid w:val="002A6528"/>
    <w:rsid w:val="002D4751"/>
    <w:rsid w:val="003B7DE5"/>
    <w:rsid w:val="00431FE7"/>
    <w:rsid w:val="00500565"/>
    <w:rsid w:val="005F70E4"/>
    <w:rsid w:val="00606D3B"/>
    <w:rsid w:val="00804E8F"/>
    <w:rsid w:val="00843CBC"/>
    <w:rsid w:val="008965D7"/>
    <w:rsid w:val="008C2F4F"/>
    <w:rsid w:val="00904EDB"/>
    <w:rsid w:val="00991DD4"/>
    <w:rsid w:val="00A956C0"/>
    <w:rsid w:val="00AE1A6E"/>
    <w:rsid w:val="00B024DE"/>
    <w:rsid w:val="00B31ADA"/>
    <w:rsid w:val="00C02AF1"/>
    <w:rsid w:val="00C905C9"/>
    <w:rsid w:val="00CD3DFA"/>
    <w:rsid w:val="00E47F3E"/>
    <w:rsid w:val="00E560FC"/>
    <w:rsid w:val="00E65CBA"/>
    <w:rsid w:val="00F6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FAC94"/>
  <w15:chartTrackingRefBased/>
  <w15:docId w15:val="{93599FFC-E142-43A7-980B-94252FE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6C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2F8"/>
    <w:pPr>
      <w:tabs>
        <w:tab w:val="center" w:pos="4680"/>
        <w:tab w:val="right" w:pos="9360"/>
      </w:tabs>
    </w:pPr>
  </w:style>
  <w:style w:type="character" w:customStyle="1" w:styleId="HeaderChar">
    <w:name w:val="Header Char"/>
    <w:basedOn w:val="DefaultParagraphFont"/>
    <w:link w:val="Header"/>
    <w:rsid w:val="002642F8"/>
    <w:rPr>
      <w:color w:val="212120"/>
      <w:kern w:val="28"/>
    </w:rPr>
  </w:style>
  <w:style w:type="paragraph" w:styleId="Footer">
    <w:name w:val="footer"/>
    <w:basedOn w:val="Normal"/>
    <w:link w:val="FooterChar"/>
    <w:rsid w:val="002642F8"/>
    <w:pPr>
      <w:tabs>
        <w:tab w:val="center" w:pos="4680"/>
        <w:tab w:val="right" w:pos="9360"/>
      </w:tabs>
    </w:pPr>
  </w:style>
  <w:style w:type="character" w:customStyle="1" w:styleId="FooterChar">
    <w:name w:val="Footer Char"/>
    <w:basedOn w:val="DefaultParagraphFont"/>
    <w:link w:val="Footer"/>
    <w:rsid w:val="002642F8"/>
    <w:rPr>
      <w:color w:val="212120"/>
      <w:kern w:val="28"/>
    </w:rPr>
  </w:style>
  <w:style w:type="paragraph" w:styleId="ListParagraph">
    <w:name w:val="List Paragraph"/>
    <w:basedOn w:val="Normal"/>
    <w:uiPriority w:val="34"/>
    <w:qFormat/>
    <w:rsid w:val="0043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ra1\AppData\Roaming\Microsoft\Templates\Technology%20business%20envel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envelope.dotx</Template>
  <TotalTime>6</TotalTime>
  <Pages>1</Pages>
  <Words>450</Words>
  <Characters>2294</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Amy</dc:creator>
  <cp:keywords/>
  <dc:description/>
  <cp:lastModifiedBy>Miller, Amy</cp:lastModifiedBy>
  <cp:revision>4</cp:revision>
  <dcterms:created xsi:type="dcterms:W3CDTF">2024-06-13T12:56:00Z</dcterms:created>
  <dcterms:modified xsi:type="dcterms:W3CDTF">2024-07-10T18:35:00Z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84cabb76-c6e8-483c-89e6-b09e72258e2a</vt:lpwstr>
  </property>
</Properties>
</file>