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5CA84" w14:textId="04121D16" w:rsidR="005F70E4" w:rsidRDefault="001B1C8D">
      <w:r>
        <w:rPr>
          <w:noProof/>
          <w:color w:val="auto"/>
          <w:kern w:val="0"/>
          <w:sz w:val="24"/>
          <w:szCs w:val="24"/>
        </w:rPr>
        <mc:AlternateContent>
          <mc:Choice Requires="wpg">
            <w:drawing>
              <wp:anchor distT="0" distB="0" distL="114300" distR="114300" simplePos="0" relativeHeight="251662848" behindDoc="0" locked="0" layoutInCell="1" allowOverlap="1" wp14:anchorId="1E2137ED" wp14:editId="6FE054A6">
                <wp:simplePos x="0" y="0"/>
                <wp:positionH relativeFrom="column">
                  <wp:posOffset>-1</wp:posOffset>
                </wp:positionH>
                <wp:positionV relativeFrom="paragraph">
                  <wp:posOffset>0</wp:posOffset>
                </wp:positionV>
                <wp:extent cx="10100945" cy="1054100"/>
                <wp:effectExtent l="0" t="0" r="14605" b="0"/>
                <wp:wrapNone/>
                <wp:docPr id="25" name="Group 25"/>
                <wp:cNvGraphicFramePr/>
                <a:graphic xmlns:a="http://schemas.openxmlformats.org/drawingml/2006/main">
                  <a:graphicData uri="http://schemas.microsoft.com/office/word/2010/wordprocessingGroup">
                    <wpg:wgp>
                      <wpg:cNvGrpSpPr/>
                      <wpg:grpSpPr>
                        <a:xfrm>
                          <a:off x="0" y="0"/>
                          <a:ext cx="10100945" cy="1054100"/>
                          <a:chOff x="0" y="0"/>
                          <a:chExt cx="8686800" cy="1054100"/>
                        </a:xfrm>
                      </wpg:grpSpPr>
                      <wps:wsp>
                        <wps:cNvPr id="11" name="Freeform 14"/>
                        <wps:cNvSpPr>
                          <a:spLocks/>
                        </wps:cNvSpPr>
                        <wps:spPr bwMode="auto">
                          <a:xfrm>
                            <a:off x="28575" y="9525"/>
                            <a:ext cx="7836535" cy="678815"/>
                          </a:xfrm>
                          <a:custGeom>
                            <a:avLst/>
                            <a:gdLst>
                              <a:gd name="T0" fmla="*/ 0 w 2481"/>
                              <a:gd name="T1" fmla="*/ 51 h 213"/>
                              <a:gd name="T2" fmla="*/ 2481 w 2481"/>
                              <a:gd name="T3" fmla="*/ 0 h 213"/>
                            </a:gdLst>
                            <a:ahLst/>
                            <a:cxnLst>
                              <a:cxn ang="0">
                                <a:pos x="T0" y="T1"/>
                              </a:cxn>
                              <a:cxn ang="0">
                                <a:pos x="T2" y="T3"/>
                              </a:cxn>
                            </a:cxnLst>
                            <a:rect l="0" t="0" r="r" b="b"/>
                            <a:pathLst>
                              <a:path w="2481" h="213">
                                <a:moveTo>
                                  <a:pt x="0" y="51"/>
                                </a:moveTo>
                                <a:cubicBezTo>
                                  <a:pt x="1069" y="213"/>
                                  <a:pt x="2018" y="87"/>
                                  <a:pt x="2481" y="0"/>
                                </a:cubicBezTo>
                              </a:path>
                            </a:pathLst>
                          </a:custGeom>
                          <a:noFill/>
                          <a:ln w="6336">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 name="Freeform 15"/>
                        <wps:cNvSpPr>
                          <a:spLocks/>
                        </wps:cNvSpPr>
                        <wps:spPr bwMode="auto">
                          <a:xfrm>
                            <a:off x="0" y="9525"/>
                            <a:ext cx="7882890" cy="678815"/>
                          </a:xfrm>
                          <a:custGeom>
                            <a:avLst/>
                            <a:gdLst>
                              <a:gd name="T0" fmla="*/ 0 w 2481"/>
                              <a:gd name="T1" fmla="*/ 51 h 213"/>
                              <a:gd name="T2" fmla="*/ 2481 w 2481"/>
                              <a:gd name="T3" fmla="*/ 0 h 213"/>
                            </a:gdLst>
                            <a:ahLst/>
                            <a:cxnLst>
                              <a:cxn ang="0">
                                <a:pos x="T0" y="T1"/>
                              </a:cxn>
                              <a:cxn ang="0">
                                <a:pos x="T2" y="T3"/>
                              </a:cxn>
                            </a:cxnLst>
                            <a:rect l="0" t="0" r="r" b="b"/>
                            <a:pathLst>
                              <a:path w="2481" h="213">
                                <a:moveTo>
                                  <a:pt x="0" y="51"/>
                                </a:moveTo>
                                <a:cubicBezTo>
                                  <a:pt x="1069" y="213"/>
                                  <a:pt x="2018" y="87"/>
                                  <a:pt x="2481" y="0"/>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3" name="Freeform 16"/>
                        <wps:cNvSpPr>
                          <a:spLocks/>
                        </wps:cNvSpPr>
                        <wps:spPr bwMode="auto">
                          <a:xfrm>
                            <a:off x="0" y="133350"/>
                            <a:ext cx="8686800" cy="800100"/>
                          </a:xfrm>
                          <a:custGeom>
                            <a:avLst/>
                            <a:gdLst>
                              <a:gd name="T0" fmla="*/ 0 w 2734"/>
                              <a:gd name="T1" fmla="*/ 5 h 251"/>
                              <a:gd name="T2" fmla="*/ 2734 w 2734"/>
                              <a:gd name="T3" fmla="*/ 0 h 251"/>
                            </a:gdLst>
                            <a:ahLst/>
                            <a:cxnLst>
                              <a:cxn ang="0">
                                <a:pos x="T0" y="T1"/>
                              </a:cxn>
                              <a:cxn ang="0">
                                <a:pos x="T2" y="T3"/>
                              </a:cxn>
                            </a:cxnLst>
                            <a:rect l="0" t="0" r="r" b="b"/>
                            <a:pathLst>
                              <a:path w="2734" h="251">
                                <a:moveTo>
                                  <a:pt x="0" y="5"/>
                                </a:moveTo>
                                <a:cubicBezTo>
                                  <a:pt x="1297" y="251"/>
                                  <a:pt x="2436" y="59"/>
                                  <a:pt x="2734" y="0"/>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 name="Freeform 17"/>
                        <wps:cNvSpPr>
                          <a:spLocks/>
                        </wps:cNvSpPr>
                        <wps:spPr bwMode="auto">
                          <a:xfrm>
                            <a:off x="0" y="200025"/>
                            <a:ext cx="8686800" cy="854075"/>
                          </a:xfrm>
                          <a:custGeom>
                            <a:avLst/>
                            <a:gdLst>
                              <a:gd name="T0" fmla="*/ 2734 w 2734"/>
                              <a:gd name="T1" fmla="*/ 0 h 268"/>
                              <a:gd name="T2" fmla="*/ 0 w 2734"/>
                              <a:gd name="T3" fmla="*/ 37 h 268"/>
                            </a:gdLst>
                            <a:ahLst/>
                            <a:cxnLst>
                              <a:cxn ang="0">
                                <a:pos x="T0" y="T1"/>
                              </a:cxn>
                              <a:cxn ang="0">
                                <a:pos x="T2" y="T3"/>
                              </a:cxn>
                            </a:cxnLst>
                            <a:rect l="0" t="0" r="r" b="b"/>
                            <a:pathLst>
                              <a:path w="2734" h="268">
                                <a:moveTo>
                                  <a:pt x="2734" y="0"/>
                                </a:moveTo>
                                <a:cubicBezTo>
                                  <a:pt x="2435" y="63"/>
                                  <a:pt x="1299" y="268"/>
                                  <a:pt x="0" y="37"/>
                                </a:cubicBezTo>
                              </a:path>
                            </a:pathLst>
                          </a:custGeom>
                          <a:noFill/>
                          <a:ln w="6374">
                            <a:solidFill>
                              <a:schemeClr val="accent1">
                                <a:lumMod val="60000"/>
                                <a:lumOff val="4000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5" name="Freeform 18"/>
                        <wps:cNvSpPr>
                          <a:spLocks/>
                        </wps:cNvSpPr>
                        <wps:spPr bwMode="auto">
                          <a:xfrm>
                            <a:off x="0" y="66675"/>
                            <a:ext cx="8686800" cy="864235"/>
                          </a:xfrm>
                          <a:custGeom>
                            <a:avLst/>
                            <a:gdLst>
                              <a:gd name="T0" fmla="*/ 0 w 2734"/>
                              <a:gd name="T1" fmla="*/ 43 h 271"/>
                              <a:gd name="T2" fmla="*/ 2734 w 2734"/>
                              <a:gd name="T3" fmla="*/ 0 h 271"/>
                            </a:gdLst>
                            <a:ahLst/>
                            <a:cxnLst>
                              <a:cxn ang="0">
                                <a:pos x="T0" y="T1"/>
                              </a:cxn>
                              <a:cxn ang="0">
                                <a:pos x="T2" y="T3"/>
                              </a:cxn>
                            </a:cxnLst>
                            <a:rect l="0" t="0" r="r" b="b"/>
                            <a:pathLst>
                              <a:path w="2734" h="271">
                                <a:moveTo>
                                  <a:pt x="0" y="43"/>
                                </a:moveTo>
                                <a:cubicBezTo>
                                  <a:pt x="1300" y="271"/>
                                  <a:pt x="2435" y="64"/>
                                  <a:pt x="2734" y="0"/>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6" name="Freeform 19"/>
                        <wps:cNvSpPr>
                          <a:spLocks/>
                        </wps:cNvSpPr>
                        <wps:spPr bwMode="auto">
                          <a:xfrm>
                            <a:off x="0" y="0"/>
                            <a:ext cx="8483600" cy="765175"/>
                          </a:xfrm>
                          <a:custGeom>
                            <a:avLst/>
                            <a:gdLst>
                              <a:gd name="T0" fmla="*/ 0 w 2670"/>
                              <a:gd name="T1" fmla="*/ 23 h 240"/>
                              <a:gd name="T2" fmla="*/ 2670 w 2670"/>
                              <a:gd name="T3" fmla="*/ 0 h 240"/>
                            </a:gdLst>
                            <a:ahLst/>
                            <a:cxnLst>
                              <a:cxn ang="0">
                                <a:pos x="T0" y="T1"/>
                              </a:cxn>
                              <a:cxn ang="0">
                                <a:pos x="T2" y="T3"/>
                              </a:cxn>
                            </a:cxnLst>
                            <a:rect l="0" t="0" r="r" b="b"/>
                            <a:pathLst>
                              <a:path w="2670" h="240">
                                <a:moveTo>
                                  <a:pt x="0" y="23"/>
                                </a:moveTo>
                                <a:cubicBezTo>
                                  <a:pt x="1217" y="240"/>
                                  <a:pt x="2292" y="74"/>
                                  <a:pt x="2670" y="0"/>
                                </a:cubicBezTo>
                              </a:path>
                            </a:pathLst>
                          </a:custGeom>
                          <a:noFill/>
                          <a:ln w="6374">
                            <a:solidFill>
                              <a:schemeClr val="accent1">
                                <a:lumMod val="60000"/>
                                <a:lumOff val="4000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24FE1DF3" id="Group 25" o:spid="_x0000_s1026" style="position:absolute;margin-left:0;margin-top:0;width:795.35pt;height:83pt;z-index:251662848;mso-width-relative:margin" coordsize="86868,1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">
                <v:shape id="Freeform 14" o:spid="_x0000_s1027" style="position:absolute;left:285;top:95;width:78366;height:6788;visibility:visible;mso-wrap-style:square;v-text-anchor:top" coordsize="248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" path="m,51c1069,213,2018,87,2481,e" filled="f" fillcolor="#fffffe" strokecolor="#fffffe" strokeweight=".176mm">
                  <v:stroke joinstyle="miter"/>
                  <v:shadow color="#8c8682"/>
                  <v:path arrowok="t" o:connecttype="custom" o:connectlocs="0,162533;7836535,0" o:connectangles="0,0"/>
                </v:shape>
                <v:shape id="Freeform 15" o:spid="_x0000_s1028" style="position:absolute;top:95;width:78828;height:6788;visibility:visible;mso-wrap-style:square;v-text-anchor:top" coordsize="248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" path="m,51c1069,213,2018,87,2481,e" filled="f" fillcolor="#fffffe" strokecolor="#fffffe" strokeweight=".17706mm">
                  <v:stroke joinstyle="miter"/>
                  <v:shadow color="#8c8682"/>
                  <v:path arrowok="t" o:connecttype="custom" o:connectlocs="0,162533;7882890,0" o:connectangles="0,0"/>
                </v:shape>
                <v:shape id="Freeform 16" o:spid="_x0000_s1029" style="position:absolute;top:1333;width:86868;height:8001;visibility:visible;mso-wrap-style:square;v-text-anchor:top" coordsize="2734,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" path="m,5c1297,251,2436,59,2734,e" filled="f" fillcolor="#fffffe" strokecolor="#fffffe" strokeweight=".17706mm">
                  <v:stroke joinstyle="miter"/>
                  <v:shadow color="#8c8682"/>
                  <v:path arrowok="t" o:connecttype="custom" o:connectlocs="0,15938;8686800,0" o:connectangles="0,0"/>
                </v:shape>
                <v:shape id="Freeform 17" o:spid="_x0000_s1030" style="position:absolute;top:2000;width:86868;height:8541;visibility:visible;mso-wrap-style:square;v-text-anchor:top" coordsize="273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" path="m2734,c2435,63,1299,268,,37e" filled="f" fillcolor="#fffffe" strokecolor="#8eaadb [1940]" strokeweight=".17706mm">
                  <v:stroke joinstyle="miter"/>
                  <v:shadow color="#8c8682"/>
                  <v:path arrowok="t" o:connecttype="custom" o:connectlocs="8686800,0;0,117913" o:connectangles="0,0"/>
                </v:shape>
                <v:shape id="Freeform 18" o:spid="_x0000_s1031" style="position:absolute;top:666;width:86868;height:8643;visibility:visible;mso-wrap-style:square;v-text-anchor:top" coordsize="273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" path="m,43c1300,271,2435,64,2734,e" filled="f" fillcolor="#fffffe" strokecolor="#fffffe" strokeweight=".17706mm">
                  <v:stroke joinstyle="miter"/>
                  <v:shadow color="#8c8682"/>
                  <v:path arrowok="t" o:connecttype="custom" o:connectlocs="0,137130;8686800,0" o:connectangles="0,0"/>
                </v:shape>
                <v:shape id="Freeform 19" o:spid="_x0000_s1032" style="position:absolute;width:84836;height:7651;visibility:visible;mso-wrap-style:square;v-text-anchor:top" coordsize="267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" path="m,23c1217,240,2292,74,2670,e" filled="f" fillcolor="#fffffe" strokecolor="#8eaadb [1940]" strokeweight=".17706mm">
                  <v:stroke joinstyle="miter"/>
                  <v:shadow color="#8c8682"/>
                  <v:path arrowok="t" o:connecttype="custom" o:connectlocs="0,73329;8483600,0" o:connectangles="0,0"/>
                </v:shape>
              </v:group>
            </w:pict>
          </mc:Fallback>
        </mc:AlternateContent>
      </w:r>
      <w:r>
        <w:rPr>
          <w:noProof/>
          <w:color w:val="auto"/>
          <w:kern w:val="0"/>
          <w:sz w:val="24"/>
          <w:szCs w:val="24"/>
        </w:rPr>
        <mc:AlternateContent>
          <mc:Choice Requires="wps">
            <w:drawing>
              <wp:anchor distT="0" distB="0" distL="114300" distR="114300" simplePos="0" relativeHeight="251655680" behindDoc="0" locked="0" layoutInCell="1" allowOverlap="1" wp14:anchorId="5DC75D4F" wp14:editId="71E9E206">
                <wp:simplePos x="0" y="0"/>
                <wp:positionH relativeFrom="column">
                  <wp:posOffset>0</wp:posOffset>
                </wp:positionH>
                <wp:positionV relativeFrom="page">
                  <wp:posOffset>0</wp:posOffset>
                </wp:positionV>
                <wp:extent cx="10101532" cy="797560"/>
                <wp:effectExtent l="0" t="0" r="0" b="0"/>
                <wp:wrapNone/>
                <wp:docPr id="10"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01532" cy="797560"/>
                        </a:xfrm>
                        <a:custGeom>
                          <a:avLst/>
                          <a:gdLst>
                            <a:gd name="T0" fmla="*/ 0 w 2736"/>
                            <a:gd name="T1" fmla="*/ 0 h 250"/>
                            <a:gd name="T2" fmla="*/ 0 w 2736"/>
                            <a:gd name="T3" fmla="*/ 111 h 250"/>
                            <a:gd name="T4" fmla="*/ 2736 w 2736"/>
                            <a:gd name="T5" fmla="*/ 46 h 250"/>
                            <a:gd name="T6" fmla="*/ 2736 w 2736"/>
                            <a:gd name="T7" fmla="*/ 0 h 250"/>
                            <a:gd name="T8" fmla="*/ 0 w 2736"/>
                            <a:gd name="T9" fmla="*/ 0 h 250"/>
                          </a:gdLst>
                          <a:ahLst/>
                          <a:cxnLst>
                            <a:cxn ang="0">
                              <a:pos x="T0" y="T1"/>
                            </a:cxn>
                            <a:cxn ang="0">
                              <a:pos x="T2" y="T3"/>
                            </a:cxn>
                            <a:cxn ang="0">
                              <a:pos x="T4" y="T5"/>
                            </a:cxn>
                            <a:cxn ang="0">
                              <a:pos x="T6" y="T7"/>
                            </a:cxn>
                            <a:cxn ang="0">
                              <a:pos x="T8" y="T9"/>
                            </a:cxn>
                          </a:cxnLst>
                          <a:rect l="0" t="0" r="r" b="b"/>
                          <a:pathLst>
                            <a:path w="2736" h="250">
                              <a:moveTo>
                                <a:pt x="0" y="0"/>
                              </a:moveTo>
                              <a:cubicBezTo>
                                <a:pt x="0" y="111"/>
                                <a:pt x="0" y="111"/>
                                <a:pt x="0" y="111"/>
                              </a:cubicBezTo>
                              <a:cubicBezTo>
                                <a:pt x="492" y="177"/>
                                <a:pt x="1406" y="250"/>
                                <a:pt x="2736" y="46"/>
                              </a:cubicBezTo>
                              <a:cubicBezTo>
                                <a:pt x="2736" y="0"/>
                                <a:pt x="2736" y="0"/>
                                <a:pt x="2736" y="0"/>
                              </a:cubicBezTo>
                              <a:lnTo>
                                <a:pt x="0" y="0"/>
                              </a:ln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72DB9" id="Freeform 13" o:spid="_x0000_s1026" style="position:absolute;margin-left:0;margin-top:0;width:795.4pt;height:6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73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" path="m,c,111,,111,,111,492,177,1406,250,2736,46v,-46,,-46,,-46l,xe" fillcolor="#2e3640" stroked="f" strokecolor="#212120">
                <v:shadow color="#8c8682"/>
                <v:path arrowok="t" o:connecttype="custom" o:connectlocs="0,0;0,354117;10101532,146751;10101532,0;0,0" o:connectangles="0,0,0,0,0"/>
                <w10:wrap anchory="page"/>
              </v:shape>
            </w:pict>
          </mc:Fallback>
        </mc:AlternateContent>
      </w:r>
      <w:r w:rsidR="00A948EB">
        <w:t xml:space="preserve">                                   </w:t>
      </w:r>
    </w:p>
    <w:p w14:paraId="6CAF66FC" w14:textId="77777777" w:rsidR="00431FE7" w:rsidRPr="00431FE7" w:rsidRDefault="00431FE7" w:rsidP="00431FE7"/>
    <w:p w14:paraId="718C1BC6" w14:textId="77777777" w:rsidR="00431FE7" w:rsidRPr="00431FE7" w:rsidRDefault="00431FE7" w:rsidP="00431FE7"/>
    <w:p w14:paraId="083359E5" w14:textId="77777777" w:rsidR="00431FE7" w:rsidRPr="00431FE7" w:rsidRDefault="00431FE7" w:rsidP="00431FE7"/>
    <w:p w14:paraId="38E3C3BF" w14:textId="77777777" w:rsidR="00431FE7" w:rsidRPr="00431FE7" w:rsidRDefault="00431FE7" w:rsidP="00431FE7"/>
    <w:p w14:paraId="32B34BFA" w14:textId="66A5F930" w:rsidR="00431FE7" w:rsidRDefault="00C73CEE" w:rsidP="00431FE7">
      <w:pPr>
        <w:tabs>
          <w:tab w:val="left" w:pos="978"/>
        </w:tabs>
        <w:ind w:left="720" w:right="720"/>
        <w:jc w:val="center"/>
        <w:rPr>
          <w:rFonts w:ascii="Gisha" w:hAnsi="Gisha" w:cs="Gisha"/>
          <w:sz w:val="36"/>
          <w:szCs w:val="36"/>
        </w:rPr>
      </w:pPr>
      <w:r>
        <w:rPr>
          <w:rFonts w:ascii="Gisha" w:hAnsi="Gisha" w:cs="Gisha"/>
          <w:sz w:val="36"/>
          <w:szCs w:val="36"/>
        </w:rPr>
        <w:t xml:space="preserve"> </w:t>
      </w:r>
      <w:r w:rsidR="00431FE7" w:rsidRPr="00431FE7">
        <w:rPr>
          <w:rFonts w:ascii="Gisha" w:hAnsi="Gisha" w:cs="Gisha"/>
          <w:sz w:val="36"/>
          <w:szCs w:val="36"/>
        </w:rPr>
        <w:t>Trine GROW</w:t>
      </w:r>
      <w:r w:rsidR="00431FE7" w:rsidRPr="00804E8F">
        <w:rPr>
          <w:rFonts w:ascii="Gisha" w:hAnsi="Gisha" w:cs="Gisha"/>
          <w:sz w:val="16"/>
          <w:szCs w:val="16"/>
        </w:rPr>
        <w:t>®</w:t>
      </w:r>
      <w:r w:rsidR="00804E8F">
        <w:rPr>
          <w:rFonts w:ascii="Gisha" w:hAnsi="Gisha" w:cs="Gisha"/>
          <w:sz w:val="36"/>
          <w:szCs w:val="36"/>
        </w:rPr>
        <w:t xml:space="preserve"> </w:t>
      </w:r>
      <w:r w:rsidR="00AE6D4D">
        <w:rPr>
          <w:rFonts w:ascii="Gisha" w:hAnsi="Gisha" w:cs="Gisha"/>
          <w:sz w:val="36"/>
          <w:szCs w:val="36"/>
        </w:rPr>
        <w:t xml:space="preserve">Instructions </w:t>
      </w:r>
      <w:proofErr w:type="gramStart"/>
      <w:r w:rsidR="00AE6D4D">
        <w:rPr>
          <w:rFonts w:ascii="Gisha" w:hAnsi="Gisha" w:cs="Gisha"/>
          <w:sz w:val="36"/>
          <w:szCs w:val="36"/>
        </w:rPr>
        <w:t>at a Glance</w:t>
      </w:r>
      <w:proofErr w:type="gramEnd"/>
    </w:p>
    <w:p w14:paraId="56A7CD1D" w14:textId="78F8D6E6" w:rsidR="00AE6D4D" w:rsidRPr="00481AA8" w:rsidRDefault="00AE6D4D" w:rsidP="00431FE7">
      <w:pPr>
        <w:tabs>
          <w:tab w:val="left" w:pos="978"/>
        </w:tabs>
        <w:ind w:left="720" w:right="720"/>
        <w:jc w:val="center"/>
        <w:rPr>
          <w:rFonts w:ascii="Gisha" w:hAnsi="Gisha" w:cs="Gisha"/>
          <w:b/>
          <w:bCs/>
          <w:sz w:val="16"/>
          <w:szCs w:val="16"/>
        </w:rPr>
      </w:pPr>
      <w:r w:rsidRPr="00481AA8">
        <w:rPr>
          <w:rFonts w:ascii="Gisha" w:hAnsi="Gisha" w:cs="Gisha"/>
          <w:b/>
          <w:bCs/>
          <w:sz w:val="28"/>
          <w:szCs w:val="28"/>
        </w:rPr>
        <w:t>What is this?  This document outlines supervisor instructions for Trine GROW</w:t>
      </w:r>
      <w:r w:rsidRPr="00481AA8">
        <w:rPr>
          <w:rFonts w:ascii="Gisha" w:hAnsi="Gisha" w:cs="Gisha"/>
          <w:b/>
          <w:bCs/>
          <w:sz w:val="16"/>
          <w:szCs w:val="16"/>
        </w:rPr>
        <w:t>®</w:t>
      </w:r>
    </w:p>
    <w:p w14:paraId="710A67B6" w14:textId="77777777" w:rsidR="00AE6D4D" w:rsidRDefault="00AE6D4D" w:rsidP="00431FE7">
      <w:pPr>
        <w:tabs>
          <w:tab w:val="left" w:pos="978"/>
        </w:tabs>
        <w:ind w:left="720" w:right="720"/>
        <w:jc w:val="center"/>
        <w:rPr>
          <w:rFonts w:ascii="Gisha" w:hAnsi="Gisha" w:cs="Gisha"/>
          <w:sz w:val="16"/>
          <w:szCs w:val="16"/>
        </w:rPr>
      </w:pPr>
    </w:p>
    <w:p w14:paraId="4C09887F" w14:textId="58712A27" w:rsidR="00AE6D4D" w:rsidRPr="004F5F49" w:rsidRDefault="00AE6D4D" w:rsidP="00AE6D4D">
      <w:pPr>
        <w:tabs>
          <w:tab w:val="left" w:pos="978"/>
        </w:tabs>
        <w:ind w:left="720" w:right="720"/>
        <w:rPr>
          <w:rFonts w:ascii="Gisha" w:hAnsi="Gisha" w:cs="Gisha"/>
          <w:b/>
          <w:bCs/>
          <w:sz w:val="24"/>
          <w:szCs w:val="24"/>
        </w:rPr>
      </w:pPr>
      <w:r w:rsidRPr="004F5F49">
        <w:rPr>
          <w:rFonts w:ascii="Gisha" w:hAnsi="Gisha" w:cs="Gisha"/>
          <w:b/>
          <w:bCs/>
          <w:sz w:val="24"/>
          <w:szCs w:val="24"/>
        </w:rPr>
        <w:t>Steps for Conversation One:</w:t>
      </w:r>
    </w:p>
    <w:p w14:paraId="0A258225" w14:textId="109E9908" w:rsidR="00AE6D4D" w:rsidRDefault="00AE6D4D" w:rsidP="00AE6D4D">
      <w:pPr>
        <w:pStyle w:val="ListParagraph"/>
        <w:numPr>
          <w:ilvl w:val="0"/>
          <w:numId w:val="16"/>
        </w:numPr>
        <w:tabs>
          <w:tab w:val="left" w:pos="978"/>
        </w:tabs>
        <w:ind w:right="720"/>
        <w:rPr>
          <w:rFonts w:ascii="Gisha" w:hAnsi="Gisha" w:cs="Gisha"/>
          <w:sz w:val="24"/>
          <w:szCs w:val="24"/>
        </w:rPr>
      </w:pPr>
      <w:r>
        <w:rPr>
          <w:rFonts w:ascii="Gisha" w:hAnsi="Gisha" w:cs="Gisha"/>
          <w:sz w:val="24"/>
          <w:szCs w:val="24"/>
        </w:rPr>
        <w:t>Determine whether a small group meeting or individual meetings work best for your student employees.</w:t>
      </w:r>
    </w:p>
    <w:p w14:paraId="4BAA1A8C" w14:textId="72D5F6B6" w:rsidR="00AE6D4D" w:rsidRDefault="00AE6D4D" w:rsidP="00AE6D4D">
      <w:pPr>
        <w:pStyle w:val="ListParagraph"/>
        <w:numPr>
          <w:ilvl w:val="0"/>
          <w:numId w:val="16"/>
        </w:numPr>
        <w:tabs>
          <w:tab w:val="left" w:pos="978"/>
        </w:tabs>
        <w:ind w:right="720"/>
        <w:rPr>
          <w:rFonts w:ascii="Gisha" w:hAnsi="Gisha" w:cs="Gisha"/>
          <w:sz w:val="24"/>
          <w:szCs w:val="24"/>
        </w:rPr>
      </w:pPr>
      <w:r>
        <w:rPr>
          <w:rFonts w:ascii="Gisha" w:hAnsi="Gisha" w:cs="Gisha"/>
          <w:sz w:val="24"/>
          <w:szCs w:val="24"/>
        </w:rPr>
        <w:t xml:space="preserve">Send your student employees an email or paper memo (whichever works best in your area) a week before your meeting with the following information (you </w:t>
      </w:r>
      <w:r w:rsidR="00481AA8">
        <w:rPr>
          <w:rFonts w:ascii="Gisha" w:hAnsi="Gisha" w:cs="Gisha"/>
          <w:sz w:val="24"/>
          <w:szCs w:val="24"/>
        </w:rPr>
        <w:t>may</w:t>
      </w:r>
      <w:r>
        <w:rPr>
          <w:rFonts w:ascii="Gisha" w:hAnsi="Gisha" w:cs="Gisha"/>
          <w:sz w:val="24"/>
          <w:szCs w:val="24"/>
        </w:rPr>
        <w:t xml:space="preserve"> find it useful to use some of the language from the template email provided)</w:t>
      </w:r>
    </w:p>
    <w:p w14:paraId="4FDF83EE" w14:textId="3E492D86" w:rsidR="00AE6D4D" w:rsidRDefault="00AE6D4D" w:rsidP="00AE6D4D">
      <w:pPr>
        <w:pStyle w:val="ListParagraph"/>
        <w:numPr>
          <w:ilvl w:val="1"/>
          <w:numId w:val="16"/>
        </w:numPr>
        <w:tabs>
          <w:tab w:val="left" w:pos="978"/>
        </w:tabs>
        <w:ind w:right="720"/>
        <w:rPr>
          <w:rFonts w:ascii="Gisha" w:hAnsi="Gisha" w:cs="Gisha"/>
          <w:sz w:val="24"/>
          <w:szCs w:val="24"/>
        </w:rPr>
      </w:pPr>
      <w:r>
        <w:rPr>
          <w:rFonts w:ascii="Gisha" w:hAnsi="Gisha" w:cs="Gisha"/>
          <w:sz w:val="24"/>
          <w:szCs w:val="24"/>
        </w:rPr>
        <w:t xml:space="preserve">An explanation of why you are having these </w:t>
      </w:r>
      <w:proofErr w:type="gramStart"/>
      <w:r>
        <w:rPr>
          <w:rFonts w:ascii="Gisha" w:hAnsi="Gisha" w:cs="Gisha"/>
          <w:sz w:val="24"/>
          <w:szCs w:val="24"/>
        </w:rPr>
        <w:t>conversations</w:t>
      </w:r>
      <w:proofErr w:type="gramEnd"/>
    </w:p>
    <w:p w14:paraId="5B85A607" w14:textId="6619A367" w:rsidR="00AE6D4D" w:rsidRDefault="00AE6D4D" w:rsidP="00AE6D4D">
      <w:pPr>
        <w:pStyle w:val="ListParagraph"/>
        <w:numPr>
          <w:ilvl w:val="1"/>
          <w:numId w:val="16"/>
        </w:numPr>
        <w:tabs>
          <w:tab w:val="left" w:pos="978"/>
        </w:tabs>
        <w:ind w:right="720"/>
        <w:rPr>
          <w:rFonts w:ascii="Gisha" w:hAnsi="Gisha" w:cs="Gisha"/>
          <w:sz w:val="24"/>
          <w:szCs w:val="24"/>
        </w:rPr>
      </w:pPr>
      <w:r>
        <w:rPr>
          <w:rFonts w:ascii="Gisha" w:hAnsi="Gisha" w:cs="Gisha"/>
          <w:sz w:val="24"/>
          <w:szCs w:val="24"/>
        </w:rPr>
        <w:t>The list of questions you’ll be discussing</w:t>
      </w:r>
    </w:p>
    <w:p w14:paraId="5DADBE7F" w14:textId="26F6FE67" w:rsidR="00AE6D4D" w:rsidRDefault="00AE6D4D" w:rsidP="00AE6D4D">
      <w:pPr>
        <w:pStyle w:val="ListParagraph"/>
        <w:numPr>
          <w:ilvl w:val="1"/>
          <w:numId w:val="16"/>
        </w:numPr>
        <w:tabs>
          <w:tab w:val="left" w:pos="978"/>
        </w:tabs>
        <w:ind w:right="720"/>
        <w:rPr>
          <w:rFonts w:ascii="Gisha" w:hAnsi="Gisha" w:cs="Gisha"/>
          <w:sz w:val="24"/>
          <w:szCs w:val="24"/>
        </w:rPr>
      </w:pPr>
      <w:r>
        <w:rPr>
          <w:rFonts w:ascii="Gisha" w:hAnsi="Gisha" w:cs="Gisha"/>
          <w:sz w:val="24"/>
          <w:szCs w:val="24"/>
        </w:rPr>
        <w:t xml:space="preserve">Instructions to think about these questions and have answers prepared for the </w:t>
      </w:r>
      <w:proofErr w:type="gramStart"/>
      <w:r>
        <w:rPr>
          <w:rFonts w:ascii="Gisha" w:hAnsi="Gisha" w:cs="Gisha"/>
          <w:sz w:val="24"/>
          <w:szCs w:val="24"/>
        </w:rPr>
        <w:t>meeting</w:t>
      </w:r>
      <w:proofErr w:type="gramEnd"/>
    </w:p>
    <w:p w14:paraId="1850C38D" w14:textId="2B3C038E" w:rsidR="00AE6D4D" w:rsidRDefault="00AE6D4D" w:rsidP="00AE6D4D">
      <w:pPr>
        <w:pStyle w:val="ListParagraph"/>
        <w:numPr>
          <w:ilvl w:val="0"/>
          <w:numId w:val="16"/>
        </w:numPr>
        <w:tabs>
          <w:tab w:val="left" w:pos="978"/>
        </w:tabs>
        <w:ind w:right="720"/>
        <w:rPr>
          <w:rFonts w:ascii="Gisha" w:hAnsi="Gisha" w:cs="Gisha"/>
          <w:sz w:val="24"/>
          <w:szCs w:val="24"/>
        </w:rPr>
      </w:pPr>
      <w:r>
        <w:rPr>
          <w:rFonts w:ascii="Gisha" w:hAnsi="Gisha" w:cs="Gisha"/>
          <w:sz w:val="24"/>
          <w:szCs w:val="24"/>
        </w:rPr>
        <w:t xml:space="preserve"> Approach these questions as if you are having a conversation.  Feel free to ask the questions in any order and let the conversation flow naturally.  You may find it useful to brainstorm with other supervisors or your Human Resources representative on the k</w:t>
      </w:r>
      <w:r w:rsidR="00D770C4">
        <w:rPr>
          <w:rFonts w:ascii="Gisha" w:hAnsi="Gisha" w:cs="Gisha"/>
          <w:sz w:val="24"/>
          <w:szCs w:val="24"/>
        </w:rPr>
        <w:t>e</w:t>
      </w:r>
      <w:r>
        <w:rPr>
          <w:rFonts w:ascii="Gisha" w:hAnsi="Gisha" w:cs="Gisha"/>
          <w:sz w:val="24"/>
          <w:szCs w:val="24"/>
        </w:rPr>
        <w:t xml:space="preserve">y things you expect students to learn from jobs in your area.  </w:t>
      </w:r>
    </w:p>
    <w:p w14:paraId="00D34C69" w14:textId="0A2D9F90" w:rsidR="00D770C4" w:rsidRDefault="00D770C4" w:rsidP="00AE6D4D">
      <w:pPr>
        <w:pStyle w:val="ListParagraph"/>
        <w:numPr>
          <w:ilvl w:val="0"/>
          <w:numId w:val="16"/>
        </w:numPr>
        <w:tabs>
          <w:tab w:val="left" w:pos="978"/>
        </w:tabs>
        <w:ind w:right="720"/>
        <w:rPr>
          <w:rFonts w:ascii="Gisha" w:hAnsi="Gisha" w:cs="Gisha"/>
          <w:sz w:val="24"/>
          <w:szCs w:val="24"/>
        </w:rPr>
      </w:pPr>
      <w:r>
        <w:rPr>
          <w:rFonts w:ascii="Gisha" w:hAnsi="Gisha" w:cs="Gisha"/>
          <w:sz w:val="24"/>
          <w:szCs w:val="24"/>
        </w:rPr>
        <w:t xml:space="preserve">If your student employees are having a hard time answering these questions, feel free to share your ideas or observations on what they are learning on the job. </w:t>
      </w:r>
    </w:p>
    <w:p w14:paraId="5C872043" w14:textId="19AE81B9" w:rsidR="00DF779D" w:rsidRDefault="00DF779D" w:rsidP="00AE6D4D">
      <w:pPr>
        <w:pStyle w:val="ListParagraph"/>
        <w:numPr>
          <w:ilvl w:val="0"/>
          <w:numId w:val="16"/>
        </w:numPr>
        <w:tabs>
          <w:tab w:val="left" w:pos="978"/>
        </w:tabs>
        <w:ind w:right="720"/>
        <w:rPr>
          <w:rFonts w:ascii="Gisha" w:hAnsi="Gisha" w:cs="Gisha"/>
          <w:sz w:val="24"/>
          <w:szCs w:val="24"/>
        </w:rPr>
      </w:pPr>
      <w:r w:rsidRPr="00DF779D">
        <w:rPr>
          <w:rFonts w:ascii="Gisha" w:hAnsi="Gisha" w:cs="Gisha"/>
          <w:sz w:val="24"/>
          <w:szCs w:val="24"/>
        </w:rPr>
        <w:t xml:space="preserve">You may find it useful to take notes during the conversation to refer to in the next conversation. </w:t>
      </w:r>
    </w:p>
    <w:p w14:paraId="40F931D8" w14:textId="03B7270B" w:rsidR="00DF779D" w:rsidRDefault="00DF779D" w:rsidP="00AE6D4D">
      <w:pPr>
        <w:pStyle w:val="ListParagraph"/>
        <w:numPr>
          <w:ilvl w:val="0"/>
          <w:numId w:val="16"/>
        </w:numPr>
        <w:tabs>
          <w:tab w:val="left" w:pos="978"/>
        </w:tabs>
        <w:ind w:right="720"/>
        <w:rPr>
          <w:rFonts w:ascii="Gisha" w:hAnsi="Gisha" w:cs="Gisha"/>
          <w:sz w:val="24"/>
          <w:szCs w:val="24"/>
        </w:rPr>
      </w:pPr>
      <w:r w:rsidRPr="00DF779D">
        <w:rPr>
          <w:rFonts w:ascii="Gisha" w:hAnsi="Gisha" w:cs="Gisha"/>
          <w:sz w:val="24"/>
          <w:szCs w:val="24"/>
        </w:rPr>
        <w:t xml:space="preserve">Wrap up the conversations by reminding your student employees that you will be meeting again at the end of the </w:t>
      </w:r>
      <w:r w:rsidR="00481AA8">
        <w:rPr>
          <w:rFonts w:ascii="Gisha" w:hAnsi="Gisha" w:cs="Gisha"/>
          <w:sz w:val="24"/>
          <w:szCs w:val="24"/>
        </w:rPr>
        <w:t xml:space="preserve">year </w:t>
      </w:r>
      <w:r w:rsidRPr="00DF779D">
        <w:rPr>
          <w:rFonts w:ascii="Gisha" w:hAnsi="Gisha" w:cs="Gisha"/>
          <w:sz w:val="24"/>
          <w:szCs w:val="24"/>
        </w:rPr>
        <w:t xml:space="preserve">for a similar conversation. </w:t>
      </w:r>
    </w:p>
    <w:p w14:paraId="51AA186B" w14:textId="4BAE0CEE" w:rsidR="00DF779D" w:rsidRPr="00AE6D4D" w:rsidRDefault="00DF779D" w:rsidP="00AE6D4D">
      <w:pPr>
        <w:pStyle w:val="ListParagraph"/>
        <w:numPr>
          <w:ilvl w:val="0"/>
          <w:numId w:val="16"/>
        </w:numPr>
        <w:tabs>
          <w:tab w:val="left" w:pos="978"/>
        </w:tabs>
        <w:ind w:right="720"/>
        <w:rPr>
          <w:rFonts w:ascii="Gisha" w:hAnsi="Gisha" w:cs="Gisha"/>
          <w:sz w:val="24"/>
          <w:szCs w:val="24"/>
        </w:rPr>
      </w:pPr>
      <w:r w:rsidRPr="00DF779D">
        <w:rPr>
          <w:rFonts w:ascii="Gisha" w:hAnsi="Gisha" w:cs="Gisha"/>
          <w:sz w:val="24"/>
          <w:szCs w:val="24"/>
        </w:rPr>
        <w:t xml:space="preserve"> Remember we have provided you a list of campus resources in case a student employee indicates that they ma</w:t>
      </w:r>
      <w:r w:rsidR="00481AA8">
        <w:rPr>
          <w:rFonts w:ascii="Gisha" w:hAnsi="Gisha" w:cs="Gisha"/>
          <w:sz w:val="24"/>
          <w:szCs w:val="24"/>
        </w:rPr>
        <w:t>y</w:t>
      </w:r>
      <w:r w:rsidRPr="00DF779D">
        <w:rPr>
          <w:rFonts w:ascii="Gisha" w:hAnsi="Gisha" w:cs="Gisha"/>
          <w:sz w:val="24"/>
          <w:szCs w:val="24"/>
        </w:rPr>
        <w:t xml:space="preserve"> need extra help.</w:t>
      </w:r>
    </w:p>
    <w:p w14:paraId="58196512" w14:textId="77777777" w:rsidR="00DF779D" w:rsidRDefault="00DF779D" w:rsidP="00431FE7">
      <w:pPr>
        <w:tabs>
          <w:tab w:val="left" w:pos="978"/>
        </w:tabs>
        <w:ind w:left="720" w:right="720"/>
        <w:rPr>
          <w:rFonts w:ascii="Gisha" w:hAnsi="Gisha" w:cs="Gisha"/>
          <w:sz w:val="24"/>
          <w:szCs w:val="24"/>
        </w:rPr>
      </w:pPr>
    </w:p>
    <w:p w14:paraId="06DFB9FF" w14:textId="2749DFBF" w:rsidR="00DF779D" w:rsidRPr="00DF779D" w:rsidRDefault="00DF779D" w:rsidP="00431FE7">
      <w:pPr>
        <w:tabs>
          <w:tab w:val="left" w:pos="978"/>
        </w:tabs>
        <w:ind w:left="720" w:right="720"/>
        <w:rPr>
          <w:rFonts w:ascii="Gisha" w:hAnsi="Gisha" w:cs="Gisha"/>
          <w:b/>
          <w:bCs/>
          <w:sz w:val="24"/>
          <w:szCs w:val="24"/>
        </w:rPr>
      </w:pPr>
      <w:r w:rsidRPr="00DF779D">
        <w:rPr>
          <w:rFonts w:ascii="Gisha" w:hAnsi="Gisha" w:cs="Gisha"/>
          <w:b/>
          <w:bCs/>
          <w:sz w:val="24"/>
          <w:szCs w:val="24"/>
        </w:rPr>
        <w:t xml:space="preserve">Steps for Conversation Two: </w:t>
      </w:r>
    </w:p>
    <w:p w14:paraId="20F8B5B3" w14:textId="77777777" w:rsidR="00DF779D" w:rsidRDefault="00DF779D" w:rsidP="00DF779D">
      <w:pPr>
        <w:pStyle w:val="ListParagraph"/>
        <w:numPr>
          <w:ilvl w:val="0"/>
          <w:numId w:val="18"/>
        </w:numPr>
        <w:tabs>
          <w:tab w:val="left" w:pos="978"/>
        </w:tabs>
        <w:ind w:right="720"/>
        <w:rPr>
          <w:rFonts w:ascii="Gisha" w:hAnsi="Gisha" w:cs="Gisha"/>
          <w:sz w:val="24"/>
          <w:szCs w:val="24"/>
        </w:rPr>
      </w:pPr>
      <w:r w:rsidRPr="00DF779D">
        <w:rPr>
          <w:rFonts w:ascii="Gisha" w:hAnsi="Gisha" w:cs="Gisha"/>
          <w:sz w:val="24"/>
          <w:szCs w:val="24"/>
        </w:rPr>
        <w:t xml:space="preserve">Determine whether a small group meeting or individual meetings work best for your student employees. </w:t>
      </w:r>
    </w:p>
    <w:p w14:paraId="58994A11" w14:textId="77777777" w:rsidR="00DF779D" w:rsidRDefault="00DF779D" w:rsidP="00DF779D">
      <w:pPr>
        <w:pStyle w:val="ListParagraph"/>
        <w:numPr>
          <w:ilvl w:val="0"/>
          <w:numId w:val="18"/>
        </w:numPr>
        <w:tabs>
          <w:tab w:val="left" w:pos="978"/>
        </w:tabs>
        <w:ind w:right="720"/>
        <w:rPr>
          <w:rFonts w:ascii="Gisha" w:hAnsi="Gisha" w:cs="Gisha"/>
          <w:sz w:val="24"/>
          <w:szCs w:val="24"/>
        </w:rPr>
      </w:pPr>
      <w:r w:rsidRPr="00DF779D">
        <w:rPr>
          <w:rFonts w:ascii="Gisha" w:hAnsi="Gisha" w:cs="Gisha"/>
          <w:sz w:val="24"/>
          <w:szCs w:val="24"/>
        </w:rPr>
        <w:t xml:space="preserve">Send your student employees an email or memo a week before your meeting with the following information. </w:t>
      </w:r>
    </w:p>
    <w:p w14:paraId="0FA5ACAB" w14:textId="77777777" w:rsidR="00DF779D" w:rsidRDefault="00DF779D" w:rsidP="00DF779D">
      <w:pPr>
        <w:pStyle w:val="ListParagraph"/>
        <w:numPr>
          <w:ilvl w:val="1"/>
          <w:numId w:val="18"/>
        </w:numPr>
        <w:tabs>
          <w:tab w:val="left" w:pos="978"/>
        </w:tabs>
        <w:ind w:right="720"/>
        <w:rPr>
          <w:rFonts w:ascii="Gisha" w:hAnsi="Gisha" w:cs="Gisha"/>
          <w:sz w:val="24"/>
          <w:szCs w:val="24"/>
        </w:rPr>
      </w:pPr>
      <w:r w:rsidRPr="00DF779D">
        <w:rPr>
          <w:rFonts w:ascii="Gisha" w:hAnsi="Gisha" w:cs="Gisha"/>
          <w:sz w:val="24"/>
          <w:szCs w:val="24"/>
        </w:rPr>
        <w:t xml:space="preserve">Refer to the previous meeting and inform students that the questions you will be asking are the same questions as in the last meeting. </w:t>
      </w:r>
    </w:p>
    <w:p w14:paraId="54C2150D" w14:textId="77777777" w:rsidR="00DF779D" w:rsidRDefault="00DF779D" w:rsidP="00DF779D">
      <w:pPr>
        <w:pStyle w:val="ListParagraph"/>
        <w:numPr>
          <w:ilvl w:val="1"/>
          <w:numId w:val="18"/>
        </w:numPr>
        <w:tabs>
          <w:tab w:val="left" w:pos="978"/>
        </w:tabs>
        <w:ind w:right="720"/>
        <w:rPr>
          <w:rFonts w:ascii="Gisha" w:hAnsi="Gisha" w:cs="Gisha"/>
          <w:sz w:val="24"/>
          <w:szCs w:val="24"/>
        </w:rPr>
      </w:pPr>
      <w:r w:rsidRPr="00DF779D">
        <w:rPr>
          <w:rFonts w:ascii="Gisha" w:hAnsi="Gisha" w:cs="Gisha"/>
          <w:sz w:val="24"/>
          <w:szCs w:val="24"/>
        </w:rPr>
        <w:t xml:space="preserve">The list of questions you’ll be discussing. </w:t>
      </w:r>
    </w:p>
    <w:p w14:paraId="1F0F922A" w14:textId="77777777" w:rsidR="00DF779D" w:rsidRDefault="00DF779D" w:rsidP="00DF779D">
      <w:pPr>
        <w:pStyle w:val="ListParagraph"/>
        <w:numPr>
          <w:ilvl w:val="1"/>
          <w:numId w:val="18"/>
        </w:numPr>
        <w:tabs>
          <w:tab w:val="left" w:pos="978"/>
        </w:tabs>
        <w:ind w:right="720"/>
        <w:rPr>
          <w:rFonts w:ascii="Gisha" w:hAnsi="Gisha" w:cs="Gisha"/>
          <w:sz w:val="24"/>
          <w:szCs w:val="24"/>
        </w:rPr>
      </w:pPr>
      <w:r w:rsidRPr="00DF779D">
        <w:rPr>
          <w:rFonts w:ascii="Gisha" w:hAnsi="Gisha" w:cs="Gisha"/>
          <w:sz w:val="24"/>
          <w:szCs w:val="24"/>
        </w:rPr>
        <w:t xml:space="preserve">Instructions to think about what they have learned this semester, particularly anything new they have learned since you last met. </w:t>
      </w:r>
    </w:p>
    <w:p w14:paraId="75B4F502" w14:textId="77777777" w:rsidR="00DF779D" w:rsidRDefault="00DF779D" w:rsidP="00DF779D">
      <w:pPr>
        <w:pStyle w:val="ListParagraph"/>
        <w:numPr>
          <w:ilvl w:val="1"/>
          <w:numId w:val="18"/>
        </w:numPr>
        <w:tabs>
          <w:tab w:val="left" w:pos="978"/>
        </w:tabs>
        <w:ind w:right="720"/>
        <w:rPr>
          <w:rFonts w:ascii="Gisha" w:hAnsi="Gisha" w:cs="Gisha"/>
          <w:sz w:val="24"/>
          <w:szCs w:val="24"/>
        </w:rPr>
      </w:pPr>
      <w:r w:rsidRPr="00DF779D">
        <w:rPr>
          <w:rFonts w:ascii="Gisha" w:hAnsi="Gisha" w:cs="Gisha"/>
          <w:sz w:val="24"/>
          <w:szCs w:val="24"/>
        </w:rPr>
        <w:t xml:space="preserve">Note that the student may repeat some of the same things you discussed in the earlier conversation. This is fine. </w:t>
      </w:r>
    </w:p>
    <w:p w14:paraId="7A46E0DE" w14:textId="77777777" w:rsidR="00DF779D" w:rsidRDefault="00DF779D" w:rsidP="00DF779D">
      <w:pPr>
        <w:pStyle w:val="ListParagraph"/>
        <w:numPr>
          <w:ilvl w:val="0"/>
          <w:numId w:val="18"/>
        </w:numPr>
        <w:tabs>
          <w:tab w:val="left" w:pos="978"/>
        </w:tabs>
        <w:ind w:right="720"/>
        <w:rPr>
          <w:rFonts w:ascii="Gisha" w:hAnsi="Gisha" w:cs="Gisha"/>
          <w:sz w:val="24"/>
          <w:szCs w:val="24"/>
        </w:rPr>
      </w:pPr>
      <w:r w:rsidRPr="00DF779D">
        <w:rPr>
          <w:rFonts w:ascii="Gisha" w:hAnsi="Gisha" w:cs="Gisha"/>
          <w:sz w:val="24"/>
          <w:szCs w:val="24"/>
        </w:rPr>
        <w:t xml:space="preserve">If your student employees are having a hard time answering these questions, feel free to share your ideas or observations on what they are learning. </w:t>
      </w:r>
    </w:p>
    <w:p w14:paraId="717BF063" w14:textId="77777777" w:rsidR="00DF779D" w:rsidRDefault="00DF779D" w:rsidP="00DF779D">
      <w:pPr>
        <w:pStyle w:val="ListParagraph"/>
        <w:numPr>
          <w:ilvl w:val="0"/>
          <w:numId w:val="18"/>
        </w:numPr>
        <w:tabs>
          <w:tab w:val="left" w:pos="978"/>
        </w:tabs>
        <w:ind w:right="720"/>
        <w:rPr>
          <w:rFonts w:ascii="Gisha" w:hAnsi="Gisha" w:cs="Gisha"/>
          <w:sz w:val="24"/>
          <w:szCs w:val="24"/>
        </w:rPr>
      </w:pPr>
      <w:r w:rsidRPr="00DF779D">
        <w:rPr>
          <w:rFonts w:ascii="Gisha" w:hAnsi="Gisha" w:cs="Gisha"/>
          <w:sz w:val="24"/>
          <w:szCs w:val="24"/>
        </w:rPr>
        <w:t xml:space="preserve">You may find it useful to take notes during the conversation to refer to in the next conversation. </w:t>
      </w:r>
    </w:p>
    <w:p w14:paraId="7DE38A58" w14:textId="101581A7" w:rsidR="00431FE7" w:rsidRDefault="00DF779D" w:rsidP="00DF779D">
      <w:pPr>
        <w:pStyle w:val="ListParagraph"/>
        <w:numPr>
          <w:ilvl w:val="0"/>
          <w:numId w:val="18"/>
        </w:numPr>
        <w:tabs>
          <w:tab w:val="left" w:pos="978"/>
        </w:tabs>
        <w:ind w:right="720"/>
        <w:rPr>
          <w:rFonts w:ascii="Gisha" w:hAnsi="Gisha" w:cs="Gisha"/>
          <w:sz w:val="24"/>
          <w:szCs w:val="24"/>
        </w:rPr>
      </w:pPr>
      <w:r w:rsidRPr="00DF779D">
        <w:rPr>
          <w:rFonts w:ascii="Gisha" w:hAnsi="Gisha" w:cs="Gisha"/>
          <w:sz w:val="24"/>
          <w:szCs w:val="24"/>
        </w:rPr>
        <w:t xml:space="preserve"> Remember we have provided you a list of resources in case a student employee indicates that they ma</w:t>
      </w:r>
      <w:r w:rsidR="00481AA8">
        <w:rPr>
          <w:rFonts w:ascii="Gisha" w:hAnsi="Gisha" w:cs="Gisha"/>
          <w:sz w:val="24"/>
          <w:szCs w:val="24"/>
        </w:rPr>
        <w:t>y</w:t>
      </w:r>
      <w:r w:rsidRPr="00DF779D">
        <w:rPr>
          <w:rFonts w:ascii="Gisha" w:hAnsi="Gisha" w:cs="Gisha"/>
          <w:sz w:val="24"/>
          <w:szCs w:val="24"/>
        </w:rPr>
        <w:t xml:space="preserve"> need extra help.</w:t>
      </w:r>
    </w:p>
    <w:p w14:paraId="3C1A0591" w14:textId="77777777" w:rsidR="00DF779D" w:rsidRDefault="00DF779D" w:rsidP="00DF779D">
      <w:pPr>
        <w:tabs>
          <w:tab w:val="left" w:pos="978"/>
        </w:tabs>
        <w:ind w:right="720"/>
        <w:rPr>
          <w:rFonts w:ascii="Gisha" w:hAnsi="Gisha" w:cs="Gisha"/>
          <w:sz w:val="24"/>
          <w:szCs w:val="24"/>
        </w:rPr>
      </w:pPr>
    </w:p>
    <w:p w14:paraId="064F00C5" w14:textId="77777777" w:rsidR="00DF779D" w:rsidRDefault="00DF779D" w:rsidP="00DF779D">
      <w:pPr>
        <w:tabs>
          <w:tab w:val="left" w:pos="978"/>
        </w:tabs>
        <w:ind w:right="720"/>
        <w:rPr>
          <w:rFonts w:ascii="Gisha" w:hAnsi="Gisha" w:cs="Gisha"/>
          <w:sz w:val="24"/>
          <w:szCs w:val="24"/>
        </w:rPr>
      </w:pPr>
    </w:p>
    <w:p w14:paraId="02B765A2" w14:textId="77777777" w:rsidR="00DF779D" w:rsidRDefault="00DF779D" w:rsidP="00DF779D">
      <w:pPr>
        <w:tabs>
          <w:tab w:val="left" w:pos="978"/>
        </w:tabs>
        <w:ind w:right="720"/>
        <w:rPr>
          <w:rFonts w:ascii="Gisha" w:hAnsi="Gisha" w:cs="Gisha"/>
          <w:sz w:val="24"/>
          <w:szCs w:val="24"/>
        </w:rPr>
      </w:pPr>
    </w:p>
    <w:p w14:paraId="559879AF" w14:textId="77777777" w:rsidR="00DF779D" w:rsidRPr="00DF779D" w:rsidRDefault="00DF779D" w:rsidP="00DF779D">
      <w:pPr>
        <w:tabs>
          <w:tab w:val="left" w:pos="978"/>
        </w:tabs>
        <w:ind w:right="720"/>
        <w:rPr>
          <w:rFonts w:ascii="Gisha" w:hAnsi="Gisha" w:cs="Gisha"/>
          <w:sz w:val="24"/>
          <w:szCs w:val="24"/>
        </w:rPr>
      </w:pPr>
    </w:p>
    <w:p w14:paraId="3F59BE0B" w14:textId="77777777" w:rsidR="00DF779D" w:rsidRPr="00DF779D" w:rsidRDefault="00DF779D" w:rsidP="00DF779D">
      <w:pPr>
        <w:pStyle w:val="ListParagraph"/>
        <w:tabs>
          <w:tab w:val="left" w:pos="978"/>
        </w:tabs>
        <w:ind w:left="1338" w:right="720"/>
        <w:rPr>
          <w:rFonts w:ascii="Gisha" w:hAnsi="Gisha" w:cs="Gisha"/>
          <w:sz w:val="24"/>
          <w:szCs w:val="24"/>
        </w:rPr>
      </w:pPr>
    </w:p>
    <w:p w14:paraId="01F286CF" w14:textId="51C55E68" w:rsidR="00843CBC" w:rsidRDefault="00843CBC" w:rsidP="00843CBC">
      <w:pPr>
        <w:pStyle w:val="ListParagraph"/>
        <w:tabs>
          <w:tab w:val="left" w:pos="978"/>
        </w:tabs>
        <w:ind w:left="1440" w:right="720"/>
        <w:jc w:val="center"/>
        <w:rPr>
          <w:rFonts w:ascii="Gisha" w:hAnsi="Gisha" w:cs="Gisha"/>
          <w:sz w:val="24"/>
          <w:szCs w:val="24"/>
        </w:rPr>
      </w:pPr>
      <w:r>
        <w:rPr>
          <w:rFonts w:ascii="Gisha" w:hAnsi="Gisha" w:cs="Gisha"/>
          <w:sz w:val="24"/>
          <w:szCs w:val="24"/>
        </w:rPr>
        <w:t>For questions or more information, please contact Career Services.</w:t>
      </w:r>
    </w:p>
    <w:p w14:paraId="04057FCC" w14:textId="77777777" w:rsidR="00843CBC" w:rsidRDefault="00843CBC" w:rsidP="00E47F3E">
      <w:pPr>
        <w:pStyle w:val="ListParagraph"/>
        <w:tabs>
          <w:tab w:val="left" w:pos="978"/>
        </w:tabs>
        <w:ind w:left="1440" w:right="720"/>
        <w:rPr>
          <w:rFonts w:ascii="Gisha" w:hAnsi="Gisha" w:cs="Gisha"/>
          <w:sz w:val="24"/>
          <w:szCs w:val="24"/>
        </w:rPr>
      </w:pPr>
    </w:p>
    <w:p w14:paraId="5BD72F10" w14:textId="05EF7876" w:rsidR="002717CC" w:rsidRDefault="00843CBC" w:rsidP="00843CBC">
      <w:pPr>
        <w:pStyle w:val="ListParagraph"/>
        <w:tabs>
          <w:tab w:val="left" w:pos="978"/>
        </w:tabs>
        <w:ind w:left="990" w:right="720"/>
        <w:jc w:val="center"/>
        <w:rPr>
          <w:rFonts w:ascii="Gisha" w:hAnsi="Gisha" w:cs="Gisha"/>
        </w:rPr>
      </w:pPr>
      <w:r w:rsidRPr="00B31ADA">
        <w:rPr>
          <w:rFonts w:ascii="Gisha" w:hAnsi="Gisha" w:cs="Gisha"/>
        </w:rPr>
        <w:t>GROW® used with permission from the University of Iowa</w:t>
      </w:r>
    </w:p>
    <w:p w14:paraId="777606CA" w14:textId="54A3B454" w:rsidR="00843CBC" w:rsidRPr="00B31ADA" w:rsidRDefault="00843CBC" w:rsidP="00DF779D">
      <w:pPr>
        <w:rPr>
          <w:rFonts w:ascii="Gisha" w:hAnsi="Gisha" w:cs="Gisha"/>
        </w:rPr>
      </w:pPr>
    </w:p>
    <w:sectPr w:rsidR="00843CBC" w:rsidRPr="00B31ADA" w:rsidSect="00431FE7">
      <w:pgSz w:w="12240" w:h="15840" w:code="1"/>
      <w:pgMar w:top="0" w:right="0" w:bottom="0" w:left="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473D4" w14:textId="77777777" w:rsidR="001B1C8D" w:rsidRDefault="001B1C8D" w:rsidP="002642F8">
      <w:r>
        <w:separator/>
      </w:r>
    </w:p>
  </w:endnote>
  <w:endnote w:type="continuationSeparator" w:id="0">
    <w:p w14:paraId="69E2E31E" w14:textId="77777777" w:rsidR="001B1C8D" w:rsidRDefault="001B1C8D" w:rsidP="0026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24B6B" w14:textId="77777777" w:rsidR="001B1C8D" w:rsidRDefault="001B1C8D" w:rsidP="002642F8">
      <w:r>
        <w:separator/>
      </w:r>
    </w:p>
  </w:footnote>
  <w:footnote w:type="continuationSeparator" w:id="0">
    <w:p w14:paraId="26E4AC2F" w14:textId="77777777" w:rsidR="001B1C8D" w:rsidRDefault="001B1C8D" w:rsidP="00264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7C5F"/>
    <w:multiLevelType w:val="hybridMultilevel"/>
    <w:tmpl w:val="5098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67956"/>
    <w:multiLevelType w:val="hybridMultilevel"/>
    <w:tmpl w:val="67721A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932B1A"/>
    <w:multiLevelType w:val="hybridMultilevel"/>
    <w:tmpl w:val="7DEC4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5348E"/>
    <w:multiLevelType w:val="hybridMultilevel"/>
    <w:tmpl w:val="BE847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B725A9"/>
    <w:multiLevelType w:val="hybridMultilevel"/>
    <w:tmpl w:val="E02C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267A2E"/>
    <w:multiLevelType w:val="hybridMultilevel"/>
    <w:tmpl w:val="0ECE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405B21"/>
    <w:multiLevelType w:val="hybridMultilevel"/>
    <w:tmpl w:val="B4662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470280"/>
    <w:multiLevelType w:val="hybridMultilevel"/>
    <w:tmpl w:val="1F6A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E5519"/>
    <w:multiLevelType w:val="hybridMultilevel"/>
    <w:tmpl w:val="AF805B8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5C78206D"/>
    <w:multiLevelType w:val="hybridMultilevel"/>
    <w:tmpl w:val="648A8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2C5794"/>
    <w:multiLevelType w:val="hybridMultilevel"/>
    <w:tmpl w:val="51B4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480718"/>
    <w:multiLevelType w:val="hybridMultilevel"/>
    <w:tmpl w:val="2A6CBE10"/>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6A75F99"/>
    <w:multiLevelType w:val="hybridMultilevel"/>
    <w:tmpl w:val="D4789F30"/>
    <w:lvl w:ilvl="0" w:tplc="25626ABA">
      <w:start w:val="1"/>
      <w:numFmt w:val="decimal"/>
      <w:lvlText w:val="%1."/>
      <w:lvlJc w:val="left"/>
      <w:pPr>
        <w:ind w:left="1338" w:hanging="360"/>
      </w:pPr>
      <w:rPr>
        <w:rFonts w:hint="default"/>
      </w:rPr>
    </w:lvl>
    <w:lvl w:ilvl="1" w:tplc="04090019">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13" w15:restartNumberingAfterBreak="0">
    <w:nsid w:val="70C752AB"/>
    <w:multiLevelType w:val="hybridMultilevel"/>
    <w:tmpl w:val="55425A3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70CF14E3"/>
    <w:multiLevelType w:val="hybridMultilevel"/>
    <w:tmpl w:val="EAE86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C8658E"/>
    <w:multiLevelType w:val="hybridMultilevel"/>
    <w:tmpl w:val="70E46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35609DA"/>
    <w:multiLevelType w:val="hybridMultilevel"/>
    <w:tmpl w:val="3DE02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46B1128"/>
    <w:multiLevelType w:val="hybridMultilevel"/>
    <w:tmpl w:val="D7848A9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1888177275">
    <w:abstractNumId w:val="9"/>
  </w:num>
  <w:num w:numId="2" w16cid:durableId="1615794739">
    <w:abstractNumId w:val="16"/>
  </w:num>
  <w:num w:numId="3" w16cid:durableId="1834250667">
    <w:abstractNumId w:val="17"/>
  </w:num>
  <w:num w:numId="4" w16cid:durableId="1816482756">
    <w:abstractNumId w:val="8"/>
  </w:num>
  <w:num w:numId="5" w16cid:durableId="483202949">
    <w:abstractNumId w:val="13"/>
  </w:num>
  <w:num w:numId="6" w16cid:durableId="192812120">
    <w:abstractNumId w:val="6"/>
  </w:num>
  <w:num w:numId="7" w16cid:durableId="877468062">
    <w:abstractNumId w:val="15"/>
  </w:num>
  <w:num w:numId="8" w16cid:durableId="525217140">
    <w:abstractNumId w:val="14"/>
  </w:num>
  <w:num w:numId="9" w16cid:durableId="470631709">
    <w:abstractNumId w:val="3"/>
  </w:num>
  <w:num w:numId="10" w16cid:durableId="1992170271">
    <w:abstractNumId w:val="5"/>
  </w:num>
  <w:num w:numId="11" w16cid:durableId="1192500486">
    <w:abstractNumId w:val="2"/>
  </w:num>
  <w:num w:numId="12" w16cid:durableId="593323089">
    <w:abstractNumId w:val="7"/>
  </w:num>
  <w:num w:numId="13" w16cid:durableId="1054892068">
    <w:abstractNumId w:val="0"/>
  </w:num>
  <w:num w:numId="14" w16cid:durableId="1951425748">
    <w:abstractNumId w:val="10"/>
  </w:num>
  <w:num w:numId="15" w16cid:durableId="1607729759">
    <w:abstractNumId w:val="4"/>
  </w:num>
  <w:num w:numId="16" w16cid:durableId="1011688602">
    <w:abstractNumId w:val="11"/>
  </w:num>
  <w:num w:numId="17" w16cid:durableId="759180007">
    <w:abstractNumId w:val="1"/>
  </w:num>
  <w:num w:numId="18" w16cid:durableId="404435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8D"/>
    <w:rsid w:val="00076FBD"/>
    <w:rsid w:val="000D247E"/>
    <w:rsid w:val="00194B1B"/>
    <w:rsid w:val="001B1C8D"/>
    <w:rsid w:val="001B326D"/>
    <w:rsid w:val="001D771E"/>
    <w:rsid w:val="002642F8"/>
    <w:rsid w:val="002717CC"/>
    <w:rsid w:val="002914D7"/>
    <w:rsid w:val="002A4737"/>
    <w:rsid w:val="002A6528"/>
    <w:rsid w:val="002D4751"/>
    <w:rsid w:val="00386F80"/>
    <w:rsid w:val="003B7DE5"/>
    <w:rsid w:val="00431FE7"/>
    <w:rsid w:val="00481AA8"/>
    <w:rsid w:val="004F5F49"/>
    <w:rsid w:val="00500565"/>
    <w:rsid w:val="005F70E4"/>
    <w:rsid w:val="00606D3B"/>
    <w:rsid w:val="00640D9B"/>
    <w:rsid w:val="00771214"/>
    <w:rsid w:val="00804E8F"/>
    <w:rsid w:val="00843CBC"/>
    <w:rsid w:val="008965D7"/>
    <w:rsid w:val="008C2F4F"/>
    <w:rsid w:val="00904EDB"/>
    <w:rsid w:val="00937322"/>
    <w:rsid w:val="00991DD4"/>
    <w:rsid w:val="00A948EB"/>
    <w:rsid w:val="00A956C0"/>
    <w:rsid w:val="00AE1A6E"/>
    <w:rsid w:val="00AE6D4D"/>
    <w:rsid w:val="00B024DE"/>
    <w:rsid w:val="00B31ADA"/>
    <w:rsid w:val="00B667B4"/>
    <w:rsid w:val="00C02AF1"/>
    <w:rsid w:val="00C73CEE"/>
    <w:rsid w:val="00CD3DFA"/>
    <w:rsid w:val="00D770C4"/>
    <w:rsid w:val="00DF779D"/>
    <w:rsid w:val="00E47F3E"/>
    <w:rsid w:val="00E560FC"/>
    <w:rsid w:val="00E65CBA"/>
    <w:rsid w:val="00F60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FAC94"/>
  <w15:chartTrackingRefBased/>
  <w15:docId w15:val="{93599FFC-E142-43A7-980B-94252FE2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6C0"/>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42F8"/>
    <w:pPr>
      <w:tabs>
        <w:tab w:val="center" w:pos="4680"/>
        <w:tab w:val="right" w:pos="9360"/>
      </w:tabs>
    </w:pPr>
  </w:style>
  <w:style w:type="character" w:customStyle="1" w:styleId="HeaderChar">
    <w:name w:val="Header Char"/>
    <w:basedOn w:val="DefaultParagraphFont"/>
    <w:link w:val="Header"/>
    <w:rsid w:val="002642F8"/>
    <w:rPr>
      <w:color w:val="212120"/>
      <w:kern w:val="28"/>
    </w:rPr>
  </w:style>
  <w:style w:type="paragraph" w:styleId="Footer">
    <w:name w:val="footer"/>
    <w:basedOn w:val="Normal"/>
    <w:link w:val="FooterChar"/>
    <w:rsid w:val="002642F8"/>
    <w:pPr>
      <w:tabs>
        <w:tab w:val="center" w:pos="4680"/>
        <w:tab w:val="right" w:pos="9360"/>
      </w:tabs>
    </w:pPr>
  </w:style>
  <w:style w:type="character" w:customStyle="1" w:styleId="FooterChar">
    <w:name w:val="Footer Char"/>
    <w:basedOn w:val="DefaultParagraphFont"/>
    <w:link w:val="Footer"/>
    <w:rsid w:val="002642F8"/>
    <w:rPr>
      <w:color w:val="212120"/>
      <w:kern w:val="28"/>
    </w:rPr>
  </w:style>
  <w:style w:type="paragraph" w:styleId="ListParagraph">
    <w:name w:val="List Paragraph"/>
    <w:basedOn w:val="Normal"/>
    <w:uiPriority w:val="34"/>
    <w:qFormat/>
    <w:rsid w:val="00431FE7"/>
    <w:pPr>
      <w:ind w:left="720"/>
      <w:contextualSpacing/>
    </w:pPr>
  </w:style>
  <w:style w:type="table" w:styleId="TableGrid">
    <w:name w:val="Table Grid"/>
    <w:basedOn w:val="TableNormal"/>
    <w:rsid w:val="00937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era1\AppData\Roaming\Microsoft\Templates\Technology%20business%20envel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Technology business envelope.dotx</Template>
  <TotalTime>70</TotalTime>
  <Pages>1</Pages>
  <Words>460</Words>
  <Characters>2261</Characters>
  <Application>Microsoft Office Word</Application>
  <DocSecurity>0</DocSecurity>
  <Lines>56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Amy</dc:creator>
  <cp:keywords/>
  <dc:description/>
  <cp:lastModifiedBy>Miller, Amy</cp:lastModifiedBy>
  <cp:revision>7</cp:revision>
  <dcterms:created xsi:type="dcterms:W3CDTF">2024-06-17T15:41:00Z</dcterms:created>
  <dcterms:modified xsi:type="dcterms:W3CDTF">2024-07-10T18:38:00Z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84cabb76-c6e8-483c-89e6-b09e72258e2a</vt:lpwstr>
  </property>
</Properties>
</file>